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5D" w:rsidRDefault="00F3475C" w:rsidP="001655C0">
      <w:pPr>
        <w:widowControl w:val="0"/>
        <w:ind w:firstLineChars="0" w:firstLine="0"/>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吉林省</w:t>
      </w:r>
      <w:r w:rsidR="0025195D">
        <w:rPr>
          <w:rFonts w:asciiTheme="majorEastAsia" w:eastAsiaTheme="majorEastAsia" w:hAnsiTheme="majorEastAsia" w:hint="eastAsia"/>
          <w:b/>
          <w:sz w:val="44"/>
          <w:szCs w:val="44"/>
        </w:rPr>
        <w:t>市场监管</w:t>
      </w:r>
      <w:r>
        <w:rPr>
          <w:rFonts w:asciiTheme="majorEastAsia" w:eastAsiaTheme="majorEastAsia" w:hAnsiTheme="majorEastAsia" w:hint="eastAsia"/>
          <w:b/>
          <w:sz w:val="44"/>
          <w:szCs w:val="44"/>
        </w:rPr>
        <w:t>行政处罚</w:t>
      </w:r>
      <w:r w:rsidR="007A41A9">
        <w:rPr>
          <w:rFonts w:asciiTheme="majorEastAsia" w:eastAsiaTheme="majorEastAsia" w:hAnsiTheme="majorEastAsia" w:hint="eastAsia"/>
          <w:b/>
          <w:sz w:val="44"/>
          <w:szCs w:val="44"/>
        </w:rPr>
        <w:t>“四张清单”</w:t>
      </w:r>
    </w:p>
    <w:p w:rsidR="00F3475C" w:rsidRPr="00500FAF" w:rsidRDefault="0025195D" w:rsidP="001655C0">
      <w:pPr>
        <w:widowControl w:val="0"/>
        <w:ind w:firstLineChars="0" w:firstLine="0"/>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适用规则</w:t>
      </w:r>
    </w:p>
    <w:p w:rsidR="00093F2D" w:rsidRPr="00D44858" w:rsidRDefault="00093F2D" w:rsidP="001655C0">
      <w:pPr>
        <w:widowControl w:val="0"/>
        <w:ind w:left="640" w:firstLineChars="0" w:firstLine="0"/>
        <w:jc w:val="center"/>
      </w:pPr>
    </w:p>
    <w:p w:rsidR="0070770D" w:rsidRDefault="00F20316" w:rsidP="001655C0">
      <w:pPr>
        <w:pStyle w:val="a4"/>
        <w:widowControl w:val="0"/>
        <w:spacing w:line="560" w:lineRule="exact"/>
        <w:ind w:firstLine="640"/>
      </w:pPr>
      <w:r w:rsidRPr="00093F2D">
        <w:rPr>
          <w:rFonts w:hint="eastAsia"/>
        </w:rPr>
        <w:t>第一条</w:t>
      </w:r>
      <w:r w:rsidRPr="00093F2D">
        <w:rPr>
          <w:rFonts w:hint="eastAsia"/>
        </w:rPr>
        <w:t xml:space="preserve"> </w:t>
      </w:r>
      <w:r w:rsidR="00F91B89" w:rsidRPr="00093F2D">
        <w:rPr>
          <w:rFonts w:hint="eastAsia"/>
        </w:rPr>
        <w:t>为深入贯彻落实省委全面依法治省委员会决策部署，进一步优化营商环境，推进包容审慎监管，</w:t>
      </w:r>
      <w:r w:rsidR="00091C2D">
        <w:rPr>
          <w:rFonts w:hint="eastAsia"/>
        </w:rPr>
        <w:t>保护当事人合法权益，</w:t>
      </w:r>
      <w:r w:rsidR="00DA2894">
        <w:rPr>
          <w:rFonts w:hint="eastAsia"/>
        </w:rPr>
        <w:t>依据</w:t>
      </w:r>
      <w:r w:rsidR="0025062F" w:rsidRPr="00093F2D">
        <w:rPr>
          <w:rFonts w:hint="eastAsia"/>
        </w:rPr>
        <w:t>《行政处罚法》</w:t>
      </w:r>
      <w:r w:rsidR="00091C2D">
        <w:rPr>
          <w:rFonts w:hint="eastAsia"/>
        </w:rPr>
        <w:t>《行政强制法》</w:t>
      </w:r>
      <w:r w:rsidR="00CC605E">
        <w:rPr>
          <w:rFonts w:hint="eastAsia"/>
        </w:rPr>
        <w:t>《优化营商环境条例》</w:t>
      </w:r>
      <w:r w:rsidR="00DA2894" w:rsidRPr="00093F2D">
        <w:rPr>
          <w:rFonts w:hint="eastAsia"/>
        </w:rPr>
        <w:t>等</w:t>
      </w:r>
      <w:r w:rsidR="00DA2894">
        <w:rPr>
          <w:rFonts w:hint="eastAsia"/>
        </w:rPr>
        <w:t>法律法规</w:t>
      </w:r>
      <w:r w:rsidR="0025062F" w:rsidRPr="00093F2D">
        <w:rPr>
          <w:rFonts w:hint="eastAsia"/>
        </w:rPr>
        <w:t>，结合实际</w:t>
      </w:r>
      <w:r w:rsidR="004547A7">
        <w:rPr>
          <w:rFonts w:hint="eastAsia"/>
        </w:rPr>
        <w:t>编制</w:t>
      </w:r>
      <w:r w:rsidR="0070770D" w:rsidRPr="0070770D">
        <w:rPr>
          <w:rFonts w:hint="eastAsia"/>
        </w:rPr>
        <w:t>不予处罚</w:t>
      </w:r>
      <w:r w:rsidR="0070770D">
        <w:rPr>
          <w:rFonts w:hint="eastAsia"/>
        </w:rPr>
        <w:t>事项清单、</w:t>
      </w:r>
      <w:r w:rsidR="0070770D" w:rsidRPr="0070770D">
        <w:rPr>
          <w:rFonts w:hint="eastAsia"/>
        </w:rPr>
        <w:t>从轻处罚</w:t>
      </w:r>
      <w:r w:rsidR="0070770D">
        <w:rPr>
          <w:rFonts w:hint="eastAsia"/>
        </w:rPr>
        <w:t>事项清单、</w:t>
      </w:r>
      <w:r w:rsidR="0070770D" w:rsidRPr="0070770D">
        <w:rPr>
          <w:rFonts w:hint="eastAsia"/>
        </w:rPr>
        <w:t>减轻处罚</w:t>
      </w:r>
      <w:r w:rsidR="0070770D">
        <w:rPr>
          <w:rFonts w:hint="eastAsia"/>
        </w:rPr>
        <w:t>事项</w:t>
      </w:r>
      <w:r w:rsidR="0070770D" w:rsidRPr="0070770D">
        <w:rPr>
          <w:rFonts w:hint="eastAsia"/>
        </w:rPr>
        <w:t>清单</w:t>
      </w:r>
      <w:r w:rsidR="00DA2894">
        <w:rPr>
          <w:rFonts w:hint="eastAsia"/>
        </w:rPr>
        <w:t>和</w:t>
      </w:r>
      <w:r w:rsidR="0070770D">
        <w:rPr>
          <w:rFonts w:hint="eastAsia"/>
        </w:rPr>
        <w:t>免予行政强制事项清单</w:t>
      </w:r>
      <w:r w:rsidR="00DA2894">
        <w:rPr>
          <w:rFonts w:hint="eastAsia"/>
        </w:rPr>
        <w:t>（以下简称</w:t>
      </w:r>
      <w:r w:rsidR="00DA2894">
        <w:rPr>
          <w:rFonts w:hint="eastAsia"/>
        </w:rPr>
        <w:t xml:space="preserve"> </w:t>
      </w:r>
      <w:r w:rsidR="0070770D">
        <w:rPr>
          <w:rFonts w:hint="eastAsia"/>
        </w:rPr>
        <w:t>“四</w:t>
      </w:r>
      <w:r w:rsidR="0070770D" w:rsidRPr="0070770D">
        <w:rPr>
          <w:rFonts w:hint="eastAsia"/>
        </w:rPr>
        <w:t>张清单</w:t>
      </w:r>
      <w:r w:rsidR="0070770D">
        <w:rPr>
          <w:rFonts w:hint="eastAsia"/>
        </w:rPr>
        <w:t>”</w:t>
      </w:r>
      <w:r w:rsidR="00DA2894">
        <w:rPr>
          <w:rFonts w:hint="eastAsia"/>
        </w:rPr>
        <w:t>）</w:t>
      </w:r>
      <w:r w:rsidR="0070770D" w:rsidRPr="0070770D">
        <w:rPr>
          <w:rFonts w:hint="eastAsia"/>
        </w:rPr>
        <w:t>。</w:t>
      </w:r>
    </w:p>
    <w:p w:rsidR="00091C2D" w:rsidRDefault="00091C2D" w:rsidP="001655C0">
      <w:pPr>
        <w:pStyle w:val="a4"/>
        <w:widowControl w:val="0"/>
        <w:spacing w:line="560" w:lineRule="exact"/>
        <w:ind w:firstLine="640"/>
      </w:pPr>
      <w:r w:rsidRPr="00093F2D">
        <w:rPr>
          <w:rFonts w:hint="eastAsia"/>
        </w:rPr>
        <w:t>第</w:t>
      </w:r>
      <w:r>
        <w:rPr>
          <w:rFonts w:hint="eastAsia"/>
        </w:rPr>
        <w:t>二</w:t>
      </w:r>
      <w:r w:rsidRPr="00093F2D">
        <w:rPr>
          <w:rFonts w:hint="eastAsia"/>
        </w:rPr>
        <w:t>条</w:t>
      </w:r>
      <w:r w:rsidRPr="00093F2D">
        <w:rPr>
          <w:rFonts w:hint="eastAsia"/>
        </w:rPr>
        <w:t xml:space="preserve"> </w:t>
      </w:r>
      <w:r w:rsidRPr="00093F2D">
        <w:rPr>
          <w:rFonts w:hint="eastAsia"/>
        </w:rPr>
        <w:t>“四张清单”</w:t>
      </w:r>
      <w:r>
        <w:rPr>
          <w:rFonts w:hint="eastAsia"/>
        </w:rPr>
        <w:t>编制实施动态</w:t>
      </w:r>
      <w:r w:rsidRPr="00093F2D">
        <w:rPr>
          <w:rFonts w:hint="eastAsia"/>
        </w:rPr>
        <w:t>管理</w:t>
      </w:r>
      <w:r>
        <w:rPr>
          <w:rFonts w:hint="eastAsia"/>
        </w:rPr>
        <w:t>，</w:t>
      </w:r>
      <w:r w:rsidR="00650E8D">
        <w:rPr>
          <w:rFonts w:hint="eastAsia"/>
        </w:rPr>
        <w:t>根据法律法规</w:t>
      </w:r>
      <w:proofErr w:type="gramStart"/>
      <w:r w:rsidRPr="00093F2D">
        <w:rPr>
          <w:rFonts w:hint="eastAsia"/>
        </w:rPr>
        <w:t>立改废情况</w:t>
      </w:r>
      <w:proofErr w:type="gramEnd"/>
      <w:r w:rsidRPr="00093F2D">
        <w:rPr>
          <w:rFonts w:hint="eastAsia"/>
        </w:rPr>
        <w:t>及</w:t>
      </w:r>
      <w:r w:rsidR="007643A6">
        <w:rPr>
          <w:rFonts w:hint="eastAsia"/>
        </w:rPr>
        <w:t>行政</w:t>
      </w:r>
      <w:r w:rsidRPr="00093F2D">
        <w:rPr>
          <w:rFonts w:hint="eastAsia"/>
        </w:rPr>
        <w:t>执法实践</w:t>
      </w:r>
      <w:r w:rsidR="006E2EB8">
        <w:rPr>
          <w:rFonts w:hint="eastAsia"/>
        </w:rPr>
        <w:t>进行</w:t>
      </w:r>
      <w:r w:rsidRPr="00093F2D">
        <w:rPr>
          <w:rFonts w:hint="eastAsia"/>
        </w:rPr>
        <w:t>调整。</w:t>
      </w:r>
    </w:p>
    <w:p w:rsidR="00091C2D" w:rsidRPr="002F2B62" w:rsidRDefault="00091C2D" w:rsidP="001655C0">
      <w:pPr>
        <w:pStyle w:val="a4"/>
        <w:widowControl w:val="0"/>
        <w:spacing w:line="560" w:lineRule="exact"/>
        <w:ind w:firstLine="640"/>
      </w:pPr>
      <w:r>
        <w:rPr>
          <w:rFonts w:hint="eastAsia"/>
        </w:rPr>
        <w:t>市（州）市场监督管理部门可以结合实际制定</w:t>
      </w:r>
      <w:r w:rsidR="00304D77">
        <w:rPr>
          <w:rFonts w:hint="eastAsia"/>
        </w:rPr>
        <w:t>、补充</w:t>
      </w:r>
      <w:r>
        <w:rPr>
          <w:rFonts w:hint="eastAsia"/>
        </w:rPr>
        <w:t>“四张清单”，在本地区适用。</w:t>
      </w:r>
    </w:p>
    <w:p w:rsidR="00DA2894" w:rsidRDefault="00F20316" w:rsidP="001655C0">
      <w:pPr>
        <w:pStyle w:val="a4"/>
        <w:widowControl w:val="0"/>
        <w:spacing w:line="560" w:lineRule="exact"/>
        <w:ind w:firstLine="640"/>
      </w:pPr>
      <w:r w:rsidRPr="00093F2D">
        <w:rPr>
          <w:rFonts w:hint="eastAsia"/>
        </w:rPr>
        <w:t>第</w:t>
      </w:r>
      <w:r w:rsidR="00091C2D">
        <w:rPr>
          <w:rFonts w:hint="eastAsia"/>
        </w:rPr>
        <w:t>三</w:t>
      </w:r>
      <w:r w:rsidRPr="00093F2D">
        <w:rPr>
          <w:rFonts w:hint="eastAsia"/>
        </w:rPr>
        <w:t>条</w:t>
      </w:r>
      <w:r w:rsidRPr="00093F2D">
        <w:rPr>
          <w:rFonts w:hint="eastAsia"/>
        </w:rPr>
        <w:t xml:space="preserve"> </w:t>
      </w:r>
      <w:r w:rsidR="00091C2D">
        <w:rPr>
          <w:rFonts w:hint="eastAsia"/>
        </w:rPr>
        <w:t>执行</w:t>
      </w:r>
      <w:r w:rsidRPr="00093F2D">
        <w:rPr>
          <w:rFonts w:hint="eastAsia"/>
        </w:rPr>
        <w:t>“四张清单”</w:t>
      </w:r>
      <w:r w:rsidR="00091C2D">
        <w:rPr>
          <w:rFonts w:hint="eastAsia"/>
        </w:rPr>
        <w:t>，应当坚持合法合理、公平公正、</w:t>
      </w:r>
      <w:r w:rsidR="00E65468" w:rsidRPr="00093F2D">
        <w:rPr>
          <w:rFonts w:hint="eastAsia"/>
        </w:rPr>
        <w:t>处罚与教育相结合</w:t>
      </w:r>
      <w:r w:rsidR="00AA7884">
        <w:rPr>
          <w:rFonts w:hint="eastAsia"/>
        </w:rPr>
        <w:t>的</w:t>
      </w:r>
      <w:r w:rsidR="00DA2894">
        <w:rPr>
          <w:rFonts w:hint="eastAsia"/>
        </w:rPr>
        <w:t>原则</w:t>
      </w:r>
      <w:r w:rsidR="00E65468" w:rsidRPr="00093F2D">
        <w:rPr>
          <w:rFonts w:hint="eastAsia"/>
        </w:rPr>
        <w:t>，</w:t>
      </w:r>
      <w:r w:rsidR="00091C2D">
        <w:rPr>
          <w:rFonts w:hint="eastAsia"/>
        </w:rPr>
        <w:t>确保</w:t>
      </w:r>
      <w:r w:rsidR="007643A6">
        <w:rPr>
          <w:rFonts w:hint="eastAsia"/>
        </w:rPr>
        <w:t>行政</w:t>
      </w:r>
      <w:r w:rsidR="00091C2D">
        <w:rPr>
          <w:rFonts w:hint="eastAsia"/>
        </w:rPr>
        <w:t>执法事实清楚</w:t>
      </w:r>
      <w:r w:rsidR="00DA2894" w:rsidRPr="00DA2894">
        <w:rPr>
          <w:rFonts w:hint="eastAsia"/>
        </w:rPr>
        <w:t>、程序合法</w:t>
      </w:r>
      <w:r w:rsidR="00091C2D">
        <w:rPr>
          <w:rFonts w:hint="eastAsia"/>
        </w:rPr>
        <w:t>、适用法律正确</w:t>
      </w:r>
      <w:r w:rsidR="00CE496A">
        <w:rPr>
          <w:rFonts w:hint="eastAsia"/>
        </w:rPr>
        <w:t>。</w:t>
      </w:r>
    </w:p>
    <w:p w:rsidR="0068611E" w:rsidRDefault="00304D77" w:rsidP="001655C0">
      <w:pPr>
        <w:pStyle w:val="a4"/>
        <w:widowControl w:val="0"/>
        <w:spacing w:line="560" w:lineRule="exact"/>
        <w:ind w:firstLine="640"/>
      </w:pPr>
      <w:r>
        <w:rPr>
          <w:rFonts w:hint="eastAsia"/>
        </w:rPr>
        <w:t>第四</w:t>
      </w:r>
      <w:r w:rsidR="00CE496A">
        <w:rPr>
          <w:rFonts w:hint="eastAsia"/>
        </w:rPr>
        <w:t>条</w:t>
      </w:r>
      <w:r w:rsidR="0068611E">
        <w:rPr>
          <w:rFonts w:hint="eastAsia"/>
        </w:rPr>
        <w:t xml:space="preserve">  </w:t>
      </w:r>
      <w:r w:rsidR="0068611E">
        <w:rPr>
          <w:rFonts w:hint="eastAsia"/>
        </w:rPr>
        <w:t>有下列情形之一的，应当依法不予行政处罚：</w:t>
      </w:r>
    </w:p>
    <w:p w:rsidR="0068611E" w:rsidRDefault="0068611E" w:rsidP="001655C0">
      <w:pPr>
        <w:pStyle w:val="a4"/>
        <w:widowControl w:val="0"/>
        <w:spacing w:line="560" w:lineRule="exact"/>
        <w:ind w:firstLine="640"/>
      </w:pPr>
      <w:r>
        <w:rPr>
          <w:rFonts w:hint="eastAsia"/>
        </w:rPr>
        <w:t>（一）不满十四周岁的人有违法行为的；</w:t>
      </w:r>
    </w:p>
    <w:p w:rsidR="0068611E" w:rsidRDefault="0068611E" w:rsidP="001655C0">
      <w:pPr>
        <w:pStyle w:val="a4"/>
        <w:widowControl w:val="0"/>
        <w:spacing w:line="560" w:lineRule="exact"/>
        <w:ind w:firstLine="640"/>
      </w:pPr>
      <w:r>
        <w:rPr>
          <w:rFonts w:hint="eastAsia"/>
        </w:rPr>
        <w:t>（二）精神病人在不能辨认或者不能控制自己行为时实施的违法行为；</w:t>
      </w:r>
    </w:p>
    <w:p w:rsidR="0068611E" w:rsidRDefault="0068611E" w:rsidP="001655C0">
      <w:pPr>
        <w:pStyle w:val="a4"/>
        <w:widowControl w:val="0"/>
        <w:spacing w:line="560" w:lineRule="exact"/>
        <w:ind w:firstLine="640"/>
      </w:pPr>
      <w:r>
        <w:rPr>
          <w:rFonts w:hint="eastAsia"/>
        </w:rPr>
        <w:t>（三）违法行为轻微并及时纠正，没有造成危害后果的；</w:t>
      </w:r>
    </w:p>
    <w:p w:rsidR="0068611E" w:rsidRDefault="0068611E" w:rsidP="001655C0">
      <w:pPr>
        <w:pStyle w:val="a4"/>
        <w:widowControl w:val="0"/>
        <w:spacing w:line="560" w:lineRule="exact"/>
        <w:ind w:firstLine="640"/>
      </w:pPr>
      <w:r>
        <w:rPr>
          <w:rFonts w:hint="eastAsia"/>
        </w:rPr>
        <w:t>（四）违法行为在二年内未被发现的，但法律另有规定的除外；</w:t>
      </w:r>
    </w:p>
    <w:p w:rsidR="0068611E" w:rsidRDefault="00CE496A" w:rsidP="001655C0">
      <w:pPr>
        <w:pStyle w:val="a4"/>
        <w:widowControl w:val="0"/>
        <w:spacing w:line="560" w:lineRule="exact"/>
        <w:ind w:firstLine="640"/>
      </w:pPr>
      <w:r>
        <w:rPr>
          <w:rFonts w:hint="eastAsia"/>
        </w:rPr>
        <w:t>（五）违法事实不清楚</w:t>
      </w:r>
      <w:r w:rsidR="0068611E">
        <w:rPr>
          <w:rFonts w:hint="eastAsia"/>
        </w:rPr>
        <w:t>或违法行为不成立的；</w:t>
      </w:r>
    </w:p>
    <w:p w:rsidR="0068611E" w:rsidRDefault="0068611E" w:rsidP="001655C0">
      <w:pPr>
        <w:pStyle w:val="a4"/>
        <w:widowControl w:val="0"/>
        <w:spacing w:line="560" w:lineRule="exact"/>
        <w:ind w:firstLine="640"/>
      </w:pPr>
      <w:r>
        <w:rPr>
          <w:rFonts w:hint="eastAsia"/>
        </w:rPr>
        <w:t>（六）违法行为轻微，依法可以不予行政处罚的；</w:t>
      </w:r>
    </w:p>
    <w:p w:rsidR="0068611E" w:rsidRDefault="0068611E" w:rsidP="001655C0">
      <w:pPr>
        <w:pStyle w:val="a4"/>
        <w:widowControl w:val="0"/>
        <w:spacing w:line="560" w:lineRule="exact"/>
        <w:ind w:firstLine="640"/>
      </w:pPr>
      <w:r>
        <w:rPr>
          <w:rFonts w:hint="eastAsia"/>
        </w:rPr>
        <w:lastRenderedPageBreak/>
        <w:t>（七）法律法规规章不予行政处罚的其他情形。</w:t>
      </w:r>
    </w:p>
    <w:p w:rsidR="00CE496A" w:rsidRDefault="00CE496A" w:rsidP="001655C0">
      <w:pPr>
        <w:pStyle w:val="a4"/>
        <w:widowControl w:val="0"/>
        <w:spacing w:line="560" w:lineRule="exact"/>
        <w:ind w:firstLine="640"/>
      </w:pPr>
      <w:r w:rsidRPr="00093F2D">
        <w:rPr>
          <w:rFonts w:hint="eastAsia"/>
        </w:rPr>
        <w:t>对于不予行政处罚的轻微违法行为，市场监管部门应当通过责令改正、批评教育、指导约谈等措施，促进市场主体依法合</w:t>
      </w:r>
      <w:proofErr w:type="gramStart"/>
      <w:r w:rsidRPr="00093F2D">
        <w:rPr>
          <w:rFonts w:hint="eastAsia"/>
        </w:rPr>
        <w:t>规</w:t>
      </w:r>
      <w:proofErr w:type="gramEnd"/>
      <w:r w:rsidRPr="00093F2D">
        <w:rPr>
          <w:rFonts w:hint="eastAsia"/>
        </w:rPr>
        <w:t>开展生产经营活动。</w:t>
      </w:r>
    </w:p>
    <w:p w:rsidR="00A20724" w:rsidRDefault="00F3475C" w:rsidP="001655C0">
      <w:pPr>
        <w:pStyle w:val="a4"/>
        <w:widowControl w:val="0"/>
        <w:spacing w:line="560" w:lineRule="exact"/>
        <w:ind w:firstLine="640"/>
        <w:rPr>
          <w:rFonts w:hint="eastAsia"/>
        </w:rPr>
      </w:pPr>
      <w:r>
        <w:rPr>
          <w:rFonts w:hint="eastAsia"/>
        </w:rPr>
        <w:t>第五</w:t>
      </w:r>
      <w:r w:rsidR="00304D77">
        <w:rPr>
          <w:rFonts w:hint="eastAsia"/>
        </w:rPr>
        <w:t>条</w:t>
      </w:r>
      <w:r w:rsidR="00A20724">
        <w:rPr>
          <w:rFonts w:hint="eastAsia"/>
        </w:rPr>
        <w:t xml:space="preserve">  </w:t>
      </w:r>
      <w:r w:rsidR="00A20724">
        <w:rPr>
          <w:rFonts w:hint="eastAsia"/>
        </w:rPr>
        <w:t>有下列情形之一的，</w:t>
      </w:r>
      <w:r w:rsidR="00A20724">
        <w:rPr>
          <w:rFonts w:hint="eastAsia"/>
        </w:rPr>
        <w:t>应当</w:t>
      </w:r>
      <w:r w:rsidR="00A20724">
        <w:rPr>
          <w:rFonts w:hint="eastAsia"/>
        </w:rPr>
        <w:t>依法从轻行政处罚：</w:t>
      </w:r>
    </w:p>
    <w:p w:rsidR="00A20724" w:rsidRDefault="00A20724" w:rsidP="001655C0">
      <w:pPr>
        <w:pStyle w:val="a4"/>
        <w:widowControl w:val="0"/>
        <w:spacing w:line="560" w:lineRule="exact"/>
        <w:ind w:firstLine="640"/>
        <w:rPr>
          <w:rFonts w:hint="eastAsia"/>
        </w:rPr>
      </w:pPr>
      <w:r>
        <w:t>（</w:t>
      </w:r>
      <w:r>
        <w:rPr>
          <w:rFonts w:hint="eastAsia"/>
        </w:rPr>
        <w:t>一</w:t>
      </w:r>
      <w:r>
        <w:t>）</w:t>
      </w:r>
      <w:r>
        <w:rPr>
          <w:rFonts w:hint="eastAsia"/>
        </w:rPr>
        <w:t>如实陈述违法行为的；</w:t>
      </w:r>
    </w:p>
    <w:p w:rsidR="00A20724" w:rsidRDefault="00A20724" w:rsidP="001655C0">
      <w:pPr>
        <w:pStyle w:val="a4"/>
        <w:widowControl w:val="0"/>
        <w:spacing w:line="560" w:lineRule="exact"/>
        <w:ind w:firstLine="640"/>
        <w:rPr>
          <w:rFonts w:hint="eastAsia"/>
        </w:rPr>
      </w:pPr>
      <w:r>
        <w:t>（</w:t>
      </w:r>
      <w:r>
        <w:rPr>
          <w:rFonts w:hint="eastAsia"/>
        </w:rPr>
        <w:t>二</w:t>
      </w:r>
      <w:r>
        <w:t>）</w:t>
      </w:r>
      <w:r>
        <w:rPr>
          <w:rFonts w:hint="eastAsia"/>
        </w:rPr>
        <w:t>主动减轻违法行为危害后果的；</w:t>
      </w:r>
    </w:p>
    <w:p w:rsidR="00A20724" w:rsidRDefault="00A20724" w:rsidP="001655C0">
      <w:pPr>
        <w:pStyle w:val="a4"/>
        <w:widowControl w:val="0"/>
        <w:spacing w:line="560" w:lineRule="exact"/>
        <w:ind w:firstLine="640"/>
        <w:rPr>
          <w:rFonts w:hint="eastAsia"/>
        </w:rPr>
      </w:pPr>
      <w:r>
        <w:rPr>
          <w:rFonts w:hint="eastAsia"/>
        </w:rPr>
        <w:t>（三）配合行政机关查处违法行为有立功表现的。</w:t>
      </w:r>
    </w:p>
    <w:p w:rsidR="00A20724" w:rsidRPr="00A20724" w:rsidRDefault="00A20724" w:rsidP="001655C0">
      <w:pPr>
        <w:pStyle w:val="a4"/>
        <w:widowControl w:val="0"/>
        <w:spacing w:line="560" w:lineRule="exact"/>
        <w:ind w:firstLine="640"/>
        <w:rPr>
          <w:rFonts w:hint="eastAsia"/>
        </w:rPr>
      </w:pPr>
      <w:r>
        <w:rPr>
          <w:rFonts w:hint="eastAsia"/>
        </w:rPr>
        <w:t>从轻行政处罚是指在依法可以选择的处罚种类和处罚幅度内，适用较轻、较少的处罚种类或者较低的处罚幅度。其中，罚款的数额应当为从</w:t>
      </w:r>
      <w:proofErr w:type="gramStart"/>
      <w:r>
        <w:rPr>
          <w:rFonts w:hint="eastAsia"/>
        </w:rPr>
        <w:t>最低限到最</w:t>
      </w:r>
      <w:proofErr w:type="gramEnd"/>
      <w:r>
        <w:rPr>
          <w:rFonts w:hint="eastAsia"/>
        </w:rPr>
        <w:t>高限这一幅度中较低的</w:t>
      </w:r>
      <w:r>
        <w:rPr>
          <w:rFonts w:hint="eastAsia"/>
        </w:rPr>
        <w:t>30%</w:t>
      </w:r>
      <w:r>
        <w:rPr>
          <w:rFonts w:hint="eastAsia"/>
        </w:rPr>
        <w:t>部分，具体标准按照《吉林省市场监督管理行政处罚裁量权适用规则（试行）》执行。</w:t>
      </w:r>
    </w:p>
    <w:p w:rsidR="00A20724" w:rsidRDefault="00A20724" w:rsidP="001655C0">
      <w:pPr>
        <w:pStyle w:val="a4"/>
        <w:widowControl w:val="0"/>
        <w:spacing w:line="560" w:lineRule="exact"/>
        <w:ind w:firstLine="640"/>
      </w:pPr>
      <w:r>
        <w:rPr>
          <w:rFonts w:hint="eastAsia"/>
        </w:rPr>
        <w:t>第</w:t>
      </w:r>
      <w:r>
        <w:rPr>
          <w:rFonts w:hint="eastAsia"/>
        </w:rPr>
        <w:t>六</w:t>
      </w:r>
      <w:r>
        <w:rPr>
          <w:rFonts w:hint="eastAsia"/>
        </w:rPr>
        <w:t>条</w:t>
      </w:r>
      <w:r>
        <w:rPr>
          <w:rFonts w:hint="eastAsia"/>
        </w:rPr>
        <w:t xml:space="preserve">  </w:t>
      </w:r>
      <w:r>
        <w:rPr>
          <w:rFonts w:hint="eastAsia"/>
        </w:rPr>
        <w:t>有下列情形之一的，</w:t>
      </w:r>
      <w:r>
        <w:rPr>
          <w:rFonts w:hint="eastAsia"/>
        </w:rPr>
        <w:t>应当依法</w:t>
      </w:r>
      <w:r>
        <w:rPr>
          <w:rFonts w:hint="eastAsia"/>
        </w:rPr>
        <w:t>减轻行政处罚：</w:t>
      </w:r>
    </w:p>
    <w:p w:rsidR="00A20724" w:rsidRDefault="00A20724" w:rsidP="001655C0">
      <w:pPr>
        <w:pStyle w:val="a4"/>
        <w:widowControl w:val="0"/>
        <w:spacing w:line="560" w:lineRule="exact"/>
        <w:ind w:firstLine="640"/>
        <w:rPr>
          <w:rFonts w:hint="eastAsia"/>
        </w:rPr>
      </w:pPr>
      <w:r>
        <w:rPr>
          <w:rFonts w:hint="eastAsia"/>
        </w:rPr>
        <w:t>（一）受他人胁迫或者诱骗有违法行为的</w:t>
      </w:r>
      <w:r>
        <w:rPr>
          <w:rFonts w:hint="eastAsia"/>
        </w:rPr>
        <w:t>；</w:t>
      </w:r>
    </w:p>
    <w:p w:rsidR="00A20724" w:rsidRDefault="00A20724" w:rsidP="001655C0">
      <w:pPr>
        <w:pStyle w:val="a4"/>
        <w:widowControl w:val="0"/>
        <w:spacing w:line="560" w:lineRule="exact"/>
        <w:ind w:firstLine="640"/>
        <w:rPr>
          <w:rFonts w:hint="eastAsia"/>
        </w:rPr>
      </w:pPr>
      <w:r>
        <w:rPr>
          <w:rFonts w:hint="eastAsia"/>
        </w:rPr>
        <w:t>（二）</w:t>
      </w:r>
      <w:r>
        <w:rPr>
          <w:rFonts w:hint="eastAsia"/>
        </w:rPr>
        <w:t>及时中止违法行为的；</w:t>
      </w:r>
    </w:p>
    <w:p w:rsidR="00A20724" w:rsidRDefault="00A20724" w:rsidP="001655C0">
      <w:pPr>
        <w:pStyle w:val="a4"/>
        <w:widowControl w:val="0"/>
        <w:spacing w:line="560" w:lineRule="exact"/>
        <w:ind w:firstLine="640"/>
        <w:rPr>
          <w:rFonts w:hint="eastAsia"/>
        </w:rPr>
      </w:pPr>
      <w:r>
        <w:rPr>
          <w:rFonts w:hint="eastAsia"/>
        </w:rPr>
        <w:t>（三）配合行政机关查处违法行为有重大立功表现的；</w:t>
      </w:r>
    </w:p>
    <w:p w:rsidR="00A20724" w:rsidRDefault="00A20724" w:rsidP="001655C0">
      <w:pPr>
        <w:pStyle w:val="a4"/>
        <w:widowControl w:val="0"/>
        <w:spacing w:line="560" w:lineRule="exact"/>
        <w:ind w:firstLine="640"/>
      </w:pPr>
      <w:r>
        <w:rPr>
          <w:rFonts w:hint="eastAsia"/>
        </w:rPr>
        <w:t>（四）主动消除违法行为危害后果的。</w:t>
      </w:r>
    </w:p>
    <w:p w:rsidR="00A20724" w:rsidRDefault="00A20724" w:rsidP="001655C0">
      <w:pPr>
        <w:pStyle w:val="a4"/>
        <w:widowControl w:val="0"/>
        <w:spacing w:line="560" w:lineRule="exact"/>
        <w:ind w:firstLine="640"/>
        <w:rPr>
          <w:rFonts w:hint="eastAsia"/>
        </w:rPr>
      </w:pPr>
      <w:r>
        <w:rPr>
          <w:rFonts w:hint="eastAsia"/>
        </w:rPr>
        <w:t>减轻行政处罚是指适用行政处罚最低限度以下的处罚种类和处罚幅度。</w:t>
      </w:r>
    </w:p>
    <w:p w:rsidR="00B9561F" w:rsidRDefault="00B9561F" w:rsidP="001655C0">
      <w:pPr>
        <w:pStyle w:val="a4"/>
        <w:widowControl w:val="0"/>
        <w:spacing w:line="560" w:lineRule="exact"/>
        <w:ind w:firstLine="640"/>
      </w:pPr>
      <w:r>
        <w:rPr>
          <w:rFonts w:hint="eastAsia"/>
        </w:rPr>
        <w:t>第</w:t>
      </w:r>
      <w:r w:rsidR="00A20724">
        <w:rPr>
          <w:rFonts w:hint="eastAsia"/>
        </w:rPr>
        <w:t>七</w:t>
      </w:r>
      <w:r>
        <w:rPr>
          <w:rFonts w:hint="eastAsia"/>
        </w:rPr>
        <w:t>条</w:t>
      </w:r>
      <w:r>
        <w:rPr>
          <w:rFonts w:hint="eastAsia"/>
        </w:rPr>
        <w:t xml:space="preserve">  </w:t>
      </w:r>
      <w:r>
        <w:rPr>
          <w:rFonts w:hint="eastAsia"/>
        </w:rPr>
        <w:t>有下列情形之一的，</w:t>
      </w:r>
      <w:r w:rsidRPr="00BE7672">
        <w:rPr>
          <w:rFonts w:hint="eastAsia"/>
        </w:rPr>
        <w:t>可以</w:t>
      </w:r>
      <w:r>
        <w:rPr>
          <w:rFonts w:hint="eastAsia"/>
        </w:rPr>
        <w:t>依法从轻或者减轻行政处罚：</w:t>
      </w:r>
    </w:p>
    <w:p w:rsidR="00B9561F" w:rsidRDefault="00B9561F" w:rsidP="001655C0">
      <w:pPr>
        <w:pStyle w:val="a4"/>
        <w:widowControl w:val="0"/>
        <w:spacing w:line="560" w:lineRule="exact"/>
        <w:ind w:firstLine="640"/>
      </w:pPr>
      <w:r>
        <w:rPr>
          <w:rFonts w:hint="eastAsia"/>
        </w:rPr>
        <w:t>（</w:t>
      </w:r>
      <w:r w:rsidR="00A20724">
        <w:rPr>
          <w:rFonts w:hint="eastAsia"/>
        </w:rPr>
        <w:t>一</w:t>
      </w:r>
      <w:r>
        <w:rPr>
          <w:rFonts w:hint="eastAsia"/>
        </w:rPr>
        <w:t>）违法行为社会危害性较</w:t>
      </w:r>
      <w:bookmarkStart w:id="0" w:name="_GoBack"/>
      <w:bookmarkEnd w:id="0"/>
      <w:r>
        <w:rPr>
          <w:rFonts w:hint="eastAsia"/>
        </w:rPr>
        <w:t>小或者尚未产生社会危害后果的；</w:t>
      </w:r>
    </w:p>
    <w:p w:rsidR="00B9561F" w:rsidRDefault="00B9561F" w:rsidP="001655C0">
      <w:pPr>
        <w:pStyle w:val="a4"/>
        <w:widowControl w:val="0"/>
        <w:spacing w:line="560" w:lineRule="exact"/>
        <w:ind w:firstLine="640"/>
      </w:pPr>
      <w:r>
        <w:rPr>
          <w:rFonts w:hint="eastAsia"/>
        </w:rPr>
        <w:t>（</w:t>
      </w:r>
      <w:r w:rsidR="00A20724">
        <w:rPr>
          <w:rFonts w:hint="eastAsia"/>
        </w:rPr>
        <w:t>二</w:t>
      </w:r>
      <w:r>
        <w:rPr>
          <w:rFonts w:hint="eastAsia"/>
        </w:rPr>
        <w:t>）在共同违法行为中起次要作用或者辅助作用的；</w:t>
      </w:r>
    </w:p>
    <w:p w:rsidR="00B9561F" w:rsidRDefault="00B9561F" w:rsidP="001655C0">
      <w:pPr>
        <w:pStyle w:val="a4"/>
        <w:widowControl w:val="0"/>
        <w:spacing w:line="560" w:lineRule="exact"/>
        <w:ind w:firstLine="640"/>
      </w:pPr>
      <w:r>
        <w:rPr>
          <w:rFonts w:hint="eastAsia"/>
        </w:rPr>
        <w:lastRenderedPageBreak/>
        <w:t>（</w:t>
      </w:r>
      <w:r w:rsidR="00A20724">
        <w:rPr>
          <w:rFonts w:hint="eastAsia"/>
        </w:rPr>
        <w:t>三</w:t>
      </w:r>
      <w:r>
        <w:rPr>
          <w:rFonts w:hint="eastAsia"/>
        </w:rPr>
        <w:t>）行政机关未掌握违法线索前主动如实交代违法事实的，或者如实交代行政机关在案件核查、立案调查时没有掌握的其他违法行为的；</w:t>
      </w:r>
    </w:p>
    <w:p w:rsidR="00B9561F" w:rsidRDefault="00B9561F" w:rsidP="001655C0">
      <w:pPr>
        <w:pStyle w:val="a4"/>
        <w:widowControl w:val="0"/>
        <w:spacing w:line="560" w:lineRule="exact"/>
        <w:ind w:firstLine="640"/>
      </w:pPr>
      <w:r>
        <w:rPr>
          <w:rFonts w:hint="eastAsia"/>
        </w:rPr>
        <w:t>（</w:t>
      </w:r>
      <w:r w:rsidR="00A20724">
        <w:rPr>
          <w:rFonts w:hint="eastAsia"/>
        </w:rPr>
        <w:t>四</w:t>
      </w:r>
      <w:r>
        <w:rPr>
          <w:rFonts w:hint="eastAsia"/>
        </w:rPr>
        <w:t>）因残疾或下岗失业等原因，生活确有困难的；</w:t>
      </w:r>
    </w:p>
    <w:p w:rsidR="00B9561F" w:rsidRDefault="00BE7672" w:rsidP="001655C0">
      <w:pPr>
        <w:pStyle w:val="a4"/>
        <w:widowControl w:val="0"/>
        <w:spacing w:line="560" w:lineRule="exact"/>
        <w:ind w:firstLine="640"/>
      </w:pPr>
      <w:r>
        <w:rPr>
          <w:rFonts w:hint="eastAsia"/>
        </w:rPr>
        <w:t>（</w:t>
      </w:r>
      <w:r w:rsidR="00A20724">
        <w:rPr>
          <w:rFonts w:hint="eastAsia"/>
        </w:rPr>
        <w:t>五</w:t>
      </w:r>
      <w:r>
        <w:rPr>
          <w:rFonts w:hint="eastAsia"/>
        </w:rPr>
        <w:t>）法律法规</w:t>
      </w:r>
      <w:r w:rsidR="00B9561F">
        <w:rPr>
          <w:rFonts w:hint="eastAsia"/>
        </w:rPr>
        <w:t>规定可以依法从轻或者减轻行政处罚的其他情形。</w:t>
      </w:r>
    </w:p>
    <w:p w:rsidR="0068611E" w:rsidRDefault="0068611E" w:rsidP="001655C0">
      <w:pPr>
        <w:pStyle w:val="a4"/>
        <w:widowControl w:val="0"/>
        <w:spacing w:line="560" w:lineRule="exact"/>
        <w:ind w:firstLine="640"/>
      </w:pPr>
      <w:r>
        <w:rPr>
          <w:rFonts w:hint="eastAsia"/>
        </w:rPr>
        <w:t>第</w:t>
      </w:r>
      <w:r w:rsidR="00A20724">
        <w:rPr>
          <w:rFonts w:hint="eastAsia"/>
        </w:rPr>
        <w:t>八</w:t>
      </w:r>
      <w:r>
        <w:rPr>
          <w:rFonts w:hint="eastAsia"/>
        </w:rPr>
        <w:t>条</w:t>
      </w:r>
      <w:r>
        <w:rPr>
          <w:rFonts w:hint="eastAsia"/>
        </w:rPr>
        <w:t xml:space="preserve">  </w:t>
      </w:r>
      <w:r>
        <w:rPr>
          <w:rFonts w:hint="eastAsia"/>
        </w:rPr>
        <w:t>有下列情形之一的，</w:t>
      </w:r>
      <w:r w:rsidRPr="00DA03D5">
        <w:rPr>
          <w:rFonts w:hint="eastAsia"/>
        </w:rPr>
        <w:t>应当</w:t>
      </w:r>
      <w:r>
        <w:rPr>
          <w:rFonts w:hint="eastAsia"/>
        </w:rPr>
        <w:t>依法从轻或者减轻行政处罚：</w:t>
      </w:r>
    </w:p>
    <w:p w:rsidR="0068611E" w:rsidRDefault="0068611E" w:rsidP="001655C0">
      <w:pPr>
        <w:pStyle w:val="a4"/>
        <w:widowControl w:val="0"/>
        <w:spacing w:line="560" w:lineRule="exact"/>
        <w:ind w:firstLine="640"/>
      </w:pPr>
      <w:r>
        <w:rPr>
          <w:rFonts w:hint="eastAsia"/>
        </w:rPr>
        <w:t>（一）已满十四周岁不满十八周岁的人有违法行为的；</w:t>
      </w:r>
    </w:p>
    <w:p w:rsidR="0068611E" w:rsidRDefault="0068611E" w:rsidP="001655C0">
      <w:pPr>
        <w:pStyle w:val="a4"/>
        <w:widowControl w:val="0"/>
        <w:spacing w:line="560" w:lineRule="exact"/>
        <w:ind w:firstLine="640"/>
      </w:pPr>
      <w:r>
        <w:rPr>
          <w:rFonts w:hint="eastAsia"/>
        </w:rPr>
        <w:t>（二）</w:t>
      </w:r>
      <w:r w:rsidR="00DA03D5">
        <w:rPr>
          <w:rFonts w:hint="eastAsia"/>
        </w:rPr>
        <w:t>法律法规</w:t>
      </w:r>
      <w:r>
        <w:rPr>
          <w:rFonts w:hint="eastAsia"/>
        </w:rPr>
        <w:t>规定应当依法从轻或者减轻行政处罚的其他情形。</w:t>
      </w:r>
    </w:p>
    <w:p w:rsidR="00C40A1F" w:rsidRPr="00093F2D" w:rsidRDefault="009031A3" w:rsidP="001655C0">
      <w:pPr>
        <w:pStyle w:val="a4"/>
        <w:widowControl w:val="0"/>
        <w:spacing w:line="560" w:lineRule="exact"/>
        <w:ind w:firstLine="640"/>
      </w:pPr>
      <w:r>
        <w:rPr>
          <w:rFonts w:hint="eastAsia"/>
        </w:rPr>
        <w:t>第</w:t>
      </w:r>
      <w:r w:rsidR="00A20724">
        <w:rPr>
          <w:rFonts w:hint="eastAsia"/>
        </w:rPr>
        <w:t>九</w:t>
      </w:r>
      <w:r w:rsidR="0068611E">
        <w:rPr>
          <w:rFonts w:hint="eastAsia"/>
        </w:rPr>
        <w:t>条</w:t>
      </w:r>
      <w:r w:rsidR="0068611E">
        <w:rPr>
          <w:rFonts w:hint="eastAsia"/>
        </w:rPr>
        <w:t xml:space="preserve">  </w:t>
      </w:r>
      <w:r>
        <w:rPr>
          <w:rFonts w:hint="eastAsia"/>
        </w:rPr>
        <w:t>行政相对人既有从轻处罚情形</w:t>
      </w:r>
      <w:r w:rsidR="0068611E">
        <w:rPr>
          <w:rFonts w:hint="eastAsia"/>
        </w:rPr>
        <w:t>，又有从重处罚</w:t>
      </w:r>
      <w:r>
        <w:rPr>
          <w:rFonts w:hint="eastAsia"/>
        </w:rPr>
        <w:t>情形</w:t>
      </w:r>
      <w:r w:rsidR="00205D07">
        <w:rPr>
          <w:rFonts w:hint="eastAsia"/>
        </w:rPr>
        <w:t>的，应当按照过</w:t>
      </w:r>
      <w:proofErr w:type="gramStart"/>
      <w:r w:rsidR="00205D07">
        <w:rPr>
          <w:rFonts w:hint="eastAsia"/>
        </w:rPr>
        <w:t>罚相当</w:t>
      </w:r>
      <w:proofErr w:type="gramEnd"/>
      <w:r w:rsidR="00205D07">
        <w:rPr>
          <w:rFonts w:hint="eastAsia"/>
        </w:rPr>
        <w:t>原则，综合</w:t>
      </w:r>
      <w:r w:rsidR="0068611E">
        <w:rPr>
          <w:rFonts w:hint="eastAsia"/>
        </w:rPr>
        <w:t>决定行政处罚的种类和幅度。</w:t>
      </w:r>
    </w:p>
    <w:p w:rsidR="00C40A1F" w:rsidRDefault="00F20316" w:rsidP="001655C0">
      <w:pPr>
        <w:pStyle w:val="a4"/>
        <w:widowControl w:val="0"/>
        <w:spacing w:line="560" w:lineRule="exact"/>
        <w:ind w:firstLine="640"/>
      </w:pPr>
      <w:r w:rsidRPr="00093F2D">
        <w:rPr>
          <w:rFonts w:hint="eastAsia"/>
        </w:rPr>
        <w:t>第</w:t>
      </w:r>
      <w:r w:rsidR="00A20724">
        <w:rPr>
          <w:rFonts w:hint="eastAsia"/>
        </w:rPr>
        <w:t>十</w:t>
      </w:r>
      <w:r w:rsidRPr="00093F2D">
        <w:rPr>
          <w:rFonts w:hint="eastAsia"/>
        </w:rPr>
        <w:t>条</w:t>
      </w:r>
      <w:r w:rsidR="00C40A1F">
        <w:rPr>
          <w:rFonts w:hint="eastAsia"/>
        </w:rPr>
        <w:t xml:space="preserve"> </w:t>
      </w:r>
      <w:r w:rsidR="00C40A1F">
        <w:rPr>
          <w:rFonts w:hint="eastAsia"/>
        </w:rPr>
        <w:t>有下列情形之一的，可以免予行政强制措施：</w:t>
      </w:r>
    </w:p>
    <w:p w:rsidR="00C40A1F" w:rsidRDefault="00C40A1F" w:rsidP="001655C0">
      <w:pPr>
        <w:pStyle w:val="a4"/>
        <w:widowControl w:val="0"/>
        <w:spacing w:line="560" w:lineRule="exact"/>
        <w:ind w:firstLine="640"/>
      </w:pPr>
      <w:r>
        <w:rPr>
          <w:rFonts w:hint="eastAsia"/>
        </w:rPr>
        <w:t>（一）违法行为情节显著轻微或者没有明显社会危害的；</w:t>
      </w:r>
    </w:p>
    <w:p w:rsidR="00576DCE" w:rsidRPr="00576DCE" w:rsidRDefault="00C40A1F" w:rsidP="001655C0">
      <w:pPr>
        <w:pStyle w:val="a4"/>
        <w:widowControl w:val="0"/>
        <w:spacing w:line="560" w:lineRule="exact"/>
        <w:ind w:firstLine="640"/>
      </w:pPr>
      <w:r>
        <w:rPr>
          <w:rFonts w:hint="eastAsia"/>
        </w:rPr>
        <w:t>（二）</w:t>
      </w:r>
      <w:r w:rsidR="00283034">
        <w:rPr>
          <w:rFonts w:hint="eastAsia"/>
        </w:rPr>
        <w:t>采取</w:t>
      </w:r>
      <w:r w:rsidR="00576DCE" w:rsidRPr="00576DCE">
        <w:rPr>
          <w:rFonts w:hint="eastAsia"/>
        </w:rPr>
        <w:t>说服教育、劝导示范、行政指导等</w:t>
      </w:r>
      <w:r w:rsidR="00283034">
        <w:rPr>
          <w:rFonts w:hint="eastAsia"/>
        </w:rPr>
        <w:t>非强制性手段能够达到行政管理目的的；</w:t>
      </w:r>
      <w:r w:rsidR="00576DCE" w:rsidRPr="00576DCE">
        <w:rPr>
          <w:rFonts w:hint="eastAsia"/>
        </w:rPr>
        <w:t xml:space="preserve"> </w:t>
      </w:r>
    </w:p>
    <w:p w:rsidR="00576DCE" w:rsidRDefault="00576DCE" w:rsidP="001655C0">
      <w:pPr>
        <w:pStyle w:val="a4"/>
        <w:widowControl w:val="0"/>
        <w:spacing w:line="560" w:lineRule="exact"/>
        <w:ind w:firstLineChars="0" w:firstLine="640"/>
      </w:pPr>
      <w:r>
        <w:rPr>
          <w:rFonts w:hint="eastAsia"/>
        </w:rPr>
        <w:t>（三）法律法规另有规定的。</w:t>
      </w:r>
    </w:p>
    <w:p w:rsidR="00F91B89" w:rsidRDefault="00F20316" w:rsidP="001655C0">
      <w:pPr>
        <w:pStyle w:val="a4"/>
        <w:widowControl w:val="0"/>
        <w:spacing w:line="560" w:lineRule="exact"/>
        <w:ind w:firstLine="640"/>
      </w:pPr>
      <w:r w:rsidRPr="00093F2D">
        <w:rPr>
          <w:rFonts w:hint="eastAsia"/>
        </w:rPr>
        <w:t>第</w:t>
      </w:r>
      <w:r w:rsidR="00F3475C">
        <w:rPr>
          <w:rFonts w:hint="eastAsia"/>
        </w:rPr>
        <w:t>十</w:t>
      </w:r>
      <w:r w:rsidR="00A20724">
        <w:rPr>
          <w:rFonts w:hint="eastAsia"/>
        </w:rPr>
        <w:t>一</w:t>
      </w:r>
      <w:r w:rsidRPr="00093F2D">
        <w:rPr>
          <w:rFonts w:hint="eastAsia"/>
        </w:rPr>
        <w:t>条</w:t>
      </w:r>
      <w:r w:rsidRPr="00093F2D">
        <w:rPr>
          <w:rFonts w:hint="eastAsia"/>
        </w:rPr>
        <w:t xml:space="preserve"> </w:t>
      </w:r>
      <w:r w:rsidR="001D7BFC">
        <w:rPr>
          <w:rFonts w:hint="eastAsia"/>
        </w:rPr>
        <w:t>列入</w:t>
      </w:r>
      <w:r w:rsidR="0025062F" w:rsidRPr="00093F2D">
        <w:rPr>
          <w:rFonts w:hint="eastAsia"/>
        </w:rPr>
        <w:t>“</w:t>
      </w:r>
      <w:r w:rsidR="00F91B89" w:rsidRPr="00093F2D">
        <w:rPr>
          <w:rFonts w:hint="eastAsia"/>
        </w:rPr>
        <w:t>四张清单</w:t>
      </w:r>
      <w:r w:rsidR="0025062F" w:rsidRPr="00093F2D">
        <w:rPr>
          <w:rFonts w:hint="eastAsia"/>
        </w:rPr>
        <w:t>”</w:t>
      </w:r>
      <w:r w:rsidR="006866E2">
        <w:rPr>
          <w:rFonts w:hint="eastAsia"/>
        </w:rPr>
        <w:t>情形</w:t>
      </w:r>
      <w:r w:rsidR="001D7BFC">
        <w:rPr>
          <w:rFonts w:hint="eastAsia"/>
        </w:rPr>
        <w:t>的</w:t>
      </w:r>
      <w:r w:rsidR="006866E2">
        <w:rPr>
          <w:rFonts w:hint="eastAsia"/>
        </w:rPr>
        <w:t>，</w:t>
      </w:r>
      <w:r w:rsidR="00F91B89" w:rsidRPr="00093F2D">
        <w:rPr>
          <w:rFonts w:hint="eastAsia"/>
        </w:rPr>
        <w:t>应当结合</w:t>
      </w:r>
      <w:r w:rsidR="002F2B62">
        <w:rPr>
          <w:rFonts w:hint="eastAsia"/>
        </w:rPr>
        <w:t>违法行为的事实、</w:t>
      </w:r>
      <w:r w:rsidR="006866E2">
        <w:rPr>
          <w:rFonts w:hint="eastAsia"/>
        </w:rPr>
        <w:t>性质、情节、危害程度等</w:t>
      </w:r>
      <w:r w:rsidR="002F2B62">
        <w:rPr>
          <w:rFonts w:hint="eastAsia"/>
        </w:rPr>
        <w:t>因素</w:t>
      </w:r>
      <w:r w:rsidR="006866E2">
        <w:rPr>
          <w:rFonts w:hint="eastAsia"/>
        </w:rPr>
        <w:t>，</w:t>
      </w:r>
      <w:r w:rsidR="00F91B89" w:rsidRPr="00093F2D">
        <w:rPr>
          <w:rFonts w:hint="eastAsia"/>
        </w:rPr>
        <w:t>根据《行</w:t>
      </w:r>
      <w:r w:rsidR="00052276">
        <w:rPr>
          <w:rFonts w:hint="eastAsia"/>
        </w:rPr>
        <w:t>政处罚法》</w:t>
      </w:r>
      <w:r w:rsidR="00E530D3">
        <w:rPr>
          <w:rFonts w:hint="eastAsia"/>
        </w:rPr>
        <w:t>《行政强制法》</w:t>
      </w:r>
      <w:r w:rsidR="00052276">
        <w:rPr>
          <w:rFonts w:hint="eastAsia"/>
        </w:rPr>
        <w:t>《吉林省市场监督管理行政处罚裁量权适用规则（试行）》</w:t>
      </w:r>
      <w:r w:rsidR="00F3475C">
        <w:rPr>
          <w:rFonts w:hint="eastAsia"/>
        </w:rPr>
        <w:t>及本</w:t>
      </w:r>
      <w:r w:rsidR="0025195D">
        <w:rPr>
          <w:rFonts w:hint="eastAsia"/>
        </w:rPr>
        <w:t>规则</w:t>
      </w:r>
      <w:r w:rsidR="00052276">
        <w:rPr>
          <w:rFonts w:hint="eastAsia"/>
        </w:rPr>
        <w:t>综合判定</w:t>
      </w:r>
      <w:r w:rsidR="00F91B89" w:rsidRPr="00093F2D">
        <w:rPr>
          <w:rFonts w:hint="eastAsia"/>
        </w:rPr>
        <w:t>。</w:t>
      </w:r>
    </w:p>
    <w:p w:rsidR="002F2B62" w:rsidRPr="002F2B62" w:rsidRDefault="002F2B62" w:rsidP="001655C0">
      <w:pPr>
        <w:pStyle w:val="a4"/>
        <w:widowControl w:val="0"/>
        <w:spacing w:line="560" w:lineRule="exact"/>
        <w:ind w:firstLine="640"/>
      </w:pPr>
      <w:r>
        <w:rPr>
          <w:rFonts w:hint="eastAsia"/>
        </w:rPr>
        <w:t>第十</w:t>
      </w:r>
      <w:r w:rsidR="00A20724">
        <w:rPr>
          <w:rFonts w:hint="eastAsia"/>
        </w:rPr>
        <w:t>二</w:t>
      </w:r>
      <w:r>
        <w:rPr>
          <w:rFonts w:hint="eastAsia"/>
        </w:rPr>
        <w:t>条</w:t>
      </w:r>
      <w:r>
        <w:rPr>
          <w:rFonts w:hint="eastAsia"/>
        </w:rPr>
        <w:t xml:space="preserve"> </w:t>
      </w:r>
      <w:r w:rsidR="001D7BFC">
        <w:rPr>
          <w:rFonts w:hint="eastAsia"/>
        </w:rPr>
        <w:t>未列入</w:t>
      </w:r>
      <w:r w:rsidRPr="00093F2D">
        <w:rPr>
          <w:rFonts w:hint="eastAsia"/>
        </w:rPr>
        <w:t>“四张清单”</w:t>
      </w:r>
      <w:r>
        <w:rPr>
          <w:rFonts w:hint="eastAsia"/>
        </w:rPr>
        <w:t>情形</w:t>
      </w:r>
      <w:r w:rsidR="001D7BFC">
        <w:rPr>
          <w:rFonts w:hint="eastAsia"/>
        </w:rPr>
        <w:t>的</w:t>
      </w:r>
      <w:r>
        <w:rPr>
          <w:rFonts w:hint="eastAsia"/>
        </w:rPr>
        <w:t>，应当按照相关法律法规规定，</w:t>
      </w:r>
      <w:r w:rsidR="00A20724">
        <w:rPr>
          <w:rFonts w:hint="eastAsia"/>
        </w:rPr>
        <w:t>按照</w:t>
      </w:r>
      <w:r>
        <w:rPr>
          <w:rFonts w:hint="eastAsia"/>
        </w:rPr>
        <w:t>本</w:t>
      </w:r>
      <w:r w:rsidR="0025195D">
        <w:rPr>
          <w:rFonts w:hint="eastAsia"/>
        </w:rPr>
        <w:t>规则</w:t>
      </w:r>
      <w:r w:rsidR="00A20724">
        <w:rPr>
          <w:rFonts w:hint="eastAsia"/>
        </w:rPr>
        <w:t>和</w:t>
      </w:r>
      <w:r w:rsidR="00A20724">
        <w:rPr>
          <w:rFonts w:hint="eastAsia"/>
        </w:rPr>
        <w:t>《吉林省市场监督管理行政处罚裁量</w:t>
      </w:r>
      <w:r w:rsidR="00A20724">
        <w:rPr>
          <w:rFonts w:hint="eastAsia"/>
        </w:rPr>
        <w:lastRenderedPageBreak/>
        <w:t>权适用规则（试行）》</w:t>
      </w:r>
      <w:r>
        <w:rPr>
          <w:rFonts w:hint="eastAsia"/>
        </w:rPr>
        <w:t>综合判定。</w:t>
      </w:r>
    </w:p>
    <w:p w:rsidR="00F91B89" w:rsidRDefault="00875A19" w:rsidP="001655C0">
      <w:pPr>
        <w:pStyle w:val="a4"/>
        <w:widowControl w:val="0"/>
        <w:spacing w:line="560" w:lineRule="exact"/>
        <w:ind w:firstLine="640"/>
      </w:pPr>
      <w:r w:rsidRPr="00093F2D">
        <w:rPr>
          <w:rFonts w:hint="eastAsia"/>
        </w:rPr>
        <w:t>第</w:t>
      </w:r>
      <w:r w:rsidR="0068611E">
        <w:rPr>
          <w:rFonts w:hint="eastAsia"/>
        </w:rPr>
        <w:t>十</w:t>
      </w:r>
      <w:r w:rsidR="00A20724">
        <w:rPr>
          <w:rFonts w:hint="eastAsia"/>
        </w:rPr>
        <w:t>三</w:t>
      </w:r>
      <w:r w:rsidRPr="00093F2D">
        <w:rPr>
          <w:rFonts w:hint="eastAsia"/>
        </w:rPr>
        <w:t>条</w:t>
      </w:r>
      <w:r w:rsidRPr="00093F2D">
        <w:rPr>
          <w:rFonts w:hint="eastAsia"/>
        </w:rPr>
        <w:t xml:space="preserve"> </w:t>
      </w:r>
      <w:r w:rsidR="00A20724">
        <w:rPr>
          <w:rFonts w:hint="eastAsia"/>
        </w:rPr>
        <w:t>本规则</w:t>
      </w:r>
      <w:r w:rsidR="006866E2">
        <w:rPr>
          <w:rFonts w:hint="eastAsia"/>
        </w:rPr>
        <w:t>所列</w:t>
      </w:r>
      <w:r w:rsidR="009031A3">
        <w:rPr>
          <w:rFonts w:hint="eastAsia"/>
        </w:rPr>
        <w:t>情形与</w:t>
      </w:r>
      <w:r w:rsidR="006866E2">
        <w:rPr>
          <w:rFonts w:hint="eastAsia"/>
        </w:rPr>
        <w:t>法律法规</w:t>
      </w:r>
      <w:r w:rsidR="009031A3">
        <w:rPr>
          <w:rFonts w:hint="eastAsia"/>
        </w:rPr>
        <w:t>不一致的，按照法律法规执行</w:t>
      </w:r>
      <w:r w:rsidR="00F91B89" w:rsidRPr="00093F2D">
        <w:rPr>
          <w:rFonts w:hint="eastAsia"/>
        </w:rPr>
        <w:t>。</w:t>
      </w:r>
      <w:r w:rsidR="00A20724">
        <w:rPr>
          <w:rFonts w:hint="eastAsia"/>
        </w:rPr>
        <w:t>本规则所列情形</w:t>
      </w:r>
      <w:r w:rsidR="00631B21">
        <w:rPr>
          <w:rFonts w:hint="eastAsia"/>
        </w:rPr>
        <w:t>与</w:t>
      </w:r>
      <w:r w:rsidR="00631B21">
        <w:rPr>
          <w:rFonts w:hint="eastAsia"/>
        </w:rPr>
        <w:t>《吉林省市场监督管理行政处罚裁量权适用规则（试行）》</w:t>
      </w:r>
      <w:r w:rsidR="00631B21">
        <w:rPr>
          <w:rFonts w:hint="eastAsia"/>
        </w:rPr>
        <w:t>不一致的，按照本规则执行。</w:t>
      </w:r>
    </w:p>
    <w:p w:rsidR="00F3475C" w:rsidRDefault="002F2B62" w:rsidP="001655C0">
      <w:pPr>
        <w:pStyle w:val="a4"/>
        <w:widowControl w:val="0"/>
        <w:spacing w:line="560" w:lineRule="exact"/>
        <w:ind w:firstLine="640"/>
      </w:pPr>
      <w:r w:rsidRPr="00093F2D">
        <w:rPr>
          <w:rFonts w:hint="eastAsia"/>
        </w:rPr>
        <w:t>第</w:t>
      </w:r>
      <w:r>
        <w:rPr>
          <w:rFonts w:hint="eastAsia"/>
        </w:rPr>
        <w:t>十</w:t>
      </w:r>
      <w:r w:rsidR="00A20724">
        <w:rPr>
          <w:rFonts w:hint="eastAsia"/>
        </w:rPr>
        <w:t>四</w:t>
      </w:r>
      <w:r w:rsidRPr="00093F2D">
        <w:rPr>
          <w:rFonts w:hint="eastAsia"/>
        </w:rPr>
        <w:t>条</w:t>
      </w:r>
      <w:r w:rsidRPr="00093F2D">
        <w:rPr>
          <w:rFonts w:hint="eastAsia"/>
        </w:rPr>
        <w:t xml:space="preserve"> </w:t>
      </w:r>
      <w:r w:rsidRPr="00093F2D">
        <w:rPr>
          <w:rFonts w:hint="eastAsia"/>
        </w:rPr>
        <w:t>在</w:t>
      </w:r>
      <w:r w:rsidR="007643A6">
        <w:rPr>
          <w:rFonts w:hint="eastAsia"/>
        </w:rPr>
        <w:t>自然灾害、事故灾难、公共卫生或者社会安全等突发事件期间实施的</w:t>
      </w:r>
      <w:r w:rsidRPr="00093F2D">
        <w:rPr>
          <w:rFonts w:hint="eastAsia"/>
        </w:rPr>
        <w:t>违法行为，</w:t>
      </w:r>
      <w:r w:rsidR="007643A6">
        <w:rPr>
          <w:rFonts w:hint="eastAsia"/>
        </w:rPr>
        <w:t>各级人民政府和国家市场监管总局有其他规定的，</w:t>
      </w:r>
      <w:r w:rsidRPr="00093F2D">
        <w:rPr>
          <w:rFonts w:hint="eastAsia"/>
        </w:rPr>
        <w:t>不适用</w:t>
      </w:r>
      <w:r w:rsidR="001D7BFC">
        <w:rPr>
          <w:rFonts w:hint="eastAsia"/>
        </w:rPr>
        <w:t>本规则</w:t>
      </w:r>
      <w:r w:rsidRPr="00093F2D">
        <w:rPr>
          <w:rFonts w:hint="eastAsia"/>
        </w:rPr>
        <w:t>。</w:t>
      </w:r>
    </w:p>
    <w:p w:rsidR="0025195D" w:rsidRPr="00F3475C" w:rsidRDefault="0025195D" w:rsidP="001655C0">
      <w:pPr>
        <w:pStyle w:val="a4"/>
        <w:widowControl w:val="0"/>
        <w:spacing w:line="560" w:lineRule="exact"/>
        <w:ind w:firstLine="640"/>
      </w:pPr>
      <w:r>
        <w:rPr>
          <w:rFonts w:hint="eastAsia"/>
        </w:rPr>
        <w:t>第十</w:t>
      </w:r>
      <w:r w:rsidR="00A20724">
        <w:rPr>
          <w:rFonts w:hint="eastAsia"/>
        </w:rPr>
        <w:t>五</w:t>
      </w:r>
      <w:r>
        <w:rPr>
          <w:rFonts w:hint="eastAsia"/>
        </w:rPr>
        <w:t>条</w:t>
      </w:r>
      <w:r>
        <w:rPr>
          <w:rFonts w:hint="eastAsia"/>
        </w:rPr>
        <w:t xml:space="preserve"> </w:t>
      </w:r>
      <w:r>
        <w:rPr>
          <w:rFonts w:hint="eastAsia"/>
        </w:rPr>
        <w:t>本规则由省市场监督管理厅负责解释</w:t>
      </w:r>
      <w:r w:rsidR="000215B2">
        <w:rPr>
          <w:rFonts w:hint="eastAsia"/>
        </w:rPr>
        <w:t>，</w:t>
      </w:r>
      <w:r>
        <w:rPr>
          <w:rFonts w:hint="eastAsia"/>
        </w:rPr>
        <w:t>自</w:t>
      </w:r>
      <w:r>
        <w:rPr>
          <w:rFonts w:hint="eastAsia"/>
        </w:rPr>
        <w:t>2021</w:t>
      </w:r>
      <w:r>
        <w:rPr>
          <w:rFonts w:hint="eastAsia"/>
        </w:rPr>
        <w:t>年</w:t>
      </w:r>
      <w:r>
        <w:rPr>
          <w:rFonts w:hint="eastAsia"/>
        </w:rPr>
        <w:t>1</w:t>
      </w:r>
      <w:r>
        <w:rPr>
          <w:rFonts w:hint="eastAsia"/>
        </w:rPr>
        <w:t>月</w:t>
      </w:r>
      <w:r>
        <w:rPr>
          <w:rFonts w:hint="eastAsia"/>
        </w:rPr>
        <w:t>1</w:t>
      </w:r>
      <w:r>
        <w:rPr>
          <w:rFonts w:hint="eastAsia"/>
        </w:rPr>
        <w:t>日起执行。</w:t>
      </w:r>
    </w:p>
    <w:sectPr w:rsidR="0025195D" w:rsidRPr="00F3475C" w:rsidSect="001655C0">
      <w:headerReference w:type="even" r:id="rId9"/>
      <w:headerReference w:type="default" r:id="rId10"/>
      <w:footerReference w:type="even" r:id="rId11"/>
      <w:footerReference w:type="default" r:id="rId12"/>
      <w:headerReference w:type="first" r:id="rId13"/>
      <w:footerReference w:type="first" r:id="rId14"/>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2E8" w:rsidRDefault="009A72E8" w:rsidP="007A41A9">
      <w:pPr>
        <w:spacing w:line="240" w:lineRule="auto"/>
        <w:ind w:firstLine="640"/>
      </w:pPr>
      <w:r>
        <w:separator/>
      </w:r>
    </w:p>
  </w:endnote>
  <w:endnote w:type="continuationSeparator" w:id="0">
    <w:p w:rsidR="009A72E8" w:rsidRDefault="009A72E8" w:rsidP="007A41A9">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1A9" w:rsidRDefault="007A41A9" w:rsidP="007A41A9">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1A9" w:rsidRDefault="007A41A9" w:rsidP="007A41A9">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1A9" w:rsidRDefault="007A41A9" w:rsidP="007A41A9">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2E8" w:rsidRDefault="009A72E8" w:rsidP="007A41A9">
      <w:pPr>
        <w:spacing w:line="240" w:lineRule="auto"/>
        <w:ind w:firstLine="640"/>
      </w:pPr>
      <w:r>
        <w:separator/>
      </w:r>
    </w:p>
  </w:footnote>
  <w:footnote w:type="continuationSeparator" w:id="0">
    <w:p w:rsidR="009A72E8" w:rsidRDefault="009A72E8" w:rsidP="007A41A9">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1A9" w:rsidRDefault="007A41A9" w:rsidP="007A41A9">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1A9" w:rsidRDefault="007A41A9" w:rsidP="00DA2894">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1A9" w:rsidRDefault="007A41A9" w:rsidP="007A41A9">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805E3"/>
    <w:multiLevelType w:val="hybridMultilevel"/>
    <w:tmpl w:val="817A8BFE"/>
    <w:lvl w:ilvl="0" w:tplc="B6602972">
      <w:start w:val="1"/>
      <w:numFmt w:val="japaneseCounting"/>
      <w:lvlText w:val="（%1）"/>
      <w:lvlJc w:val="left"/>
      <w:pPr>
        <w:ind w:left="2430" w:hanging="163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1">
    <w:nsid w:val="597765C0"/>
    <w:multiLevelType w:val="hybridMultilevel"/>
    <w:tmpl w:val="458C9326"/>
    <w:lvl w:ilvl="0" w:tplc="FDBCD15C">
      <w:start w:val="1"/>
      <w:numFmt w:val="japaneseCounting"/>
      <w:lvlText w:val="第%1条"/>
      <w:lvlJc w:val="left"/>
      <w:pPr>
        <w:ind w:left="1790" w:hanging="17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3B27951"/>
    <w:multiLevelType w:val="hybridMultilevel"/>
    <w:tmpl w:val="28D83514"/>
    <w:lvl w:ilvl="0" w:tplc="5BCC1AB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89"/>
    <w:rsid w:val="000215B2"/>
    <w:rsid w:val="00052276"/>
    <w:rsid w:val="00052EFE"/>
    <w:rsid w:val="00091C2D"/>
    <w:rsid w:val="00093F2D"/>
    <w:rsid w:val="000B489E"/>
    <w:rsid w:val="000C7DE1"/>
    <w:rsid w:val="001655C0"/>
    <w:rsid w:val="001C4577"/>
    <w:rsid w:val="001D7BFC"/>
    <w:rsid w:val="00205D07"/>
    <w:rsid w:val="0025062F"/>
    <w:rsid w:val="0025195D"/>
    <w:rsid w:val="00283034"/>
    <w:rsid w:val="0028508A"/>
    <w:rsid w:val="00297AD1"/>
    <w:rsid w:val="002F2B62"/>
    <w:rsid w:val="00304D77"/>
    <w:rsid w:val="0031523B"/>
    <w:rsid w:val="003B6847"/>
    <w:rsid w:val="004547A7"/>
    <w:rsid w:val="004A185B"/>
    <w:rsid w:val="004C2A40"/>
    <w:rsid w:val="00500FAF"/>
    <w:rsid w:val="00523E5D"/>
    <w:rsid w:val="00576DCE"/>
    <w:rsid w:val="005E5992"/>
    <w:rsid w:val="00631B21"/>
    <w:rsid w:val="00647A2C"/>
    <w:rsid w:val="00650E8D"/>
    <w:rsid w:val="006769D5"/>
    <w:rsid w:val="0068611E"/>
    <w:rsid w:val="006866E2"/>
    <w:rsid w:val="006B3B58"/>
    <w:rsid w:val="006E2EB8"/>
    <w:rsid w:val="0070770D"/>
    <w:rsid w:val="007137A9"/>
    <w:rsid w:val="007643A6"/>
    <w:rsid w:val="007A41A9"/>
    <w:rsid w:val="007C3334"/>
    <w:rsid w:val="007D4131"/>
    <w:rsid w:val="007F3260"/>
    <w:rsid w:val="008075BC"/>
    <w:rsid w:val="008205EF"/>
    <w:rsid w:val="00843A9C"/>
    <w:rsid w:val="00875A19"/>
    <w:rsid w:val="00875E09"/>
    <w:rsid w:val="008C6682"/>
    <w:rsid w:val="009031A3"/>
    <w:rsid w:val="009A386B"/>
    <w:rsid w:val="009A72E8"/>
    <w:rsid w:val="00A20724"/>
    <w:rsid w:val="00A46F36"/>
    <w:rsid w:val="00A47DC2"/>
    <w:rsid w:val="00AA7884"/>
    <w:rsid w:val="00AD11CC"/>
    <w:rsid w:val="00AD49B2"/>
    <w:rsid w:val="00B23EEB"/>
    <w:rsid w:val="00B30F80"/>
    <w:rsid w:val="00B9561F"/>
    <w:rsid w:val="00BA60C1"/>
    <w:rsid w:val="00BC63B6"/>
    <w:rsid w:val="00BE7672"/>
    <w:rsid w:val="00BF27EA"/>
    <w:rsid w:val="00C40A1F"/>
    <w:rsid w:val="00C828B0"/>
    <w:rsid w:val="00CB172C"/>
    <w:rsid w:val="00CB291F"/>
    <w:rsid w:val="00CC605E"/>
    <w:rsid w:val="00CE496A"/>
    <w:rsid w:val="00CE704B"/>
    <w:rsid w:val="00D10CF7"/>
    <w:rsid w:val="00D3333F"/>
    <w:rsid w:val="00D44858"/>
    <w:rsid w:val="00D818D2"/>
    <w:rsid w:val="00DA03D5"/>
    <w:rsid w:val="00DA2894"/>
    <w:rsid w:val="00DB03F1"/>
    <w:rsid w:val="00DD63AF"/>
    <w:rsid w:val="00E530D3"/>
    <w:rsid w:val="00E65468"/>
    <w:rsid w:val="00F20316"/>
    <w:rsid w:val="00F3475C"/>
    <w:rsid w:val="00F34E35"/>
    <w:rsid w:val="00F712AC"/>
    <w:rsid w:val="00F91B89"/>
    <w:rsid w:val="00FA7E0D"/>
    <w:rsid w:val="00FF1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仿宋" w:hAnsiTheme="minorHAnsi" w:cstheme="minorBidi"/>
        <w:kern w:val="2"/>
        <w:sz w:val="32"/>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468"/>
    <w:pPr>
      <w:ind w:firstLine="420"/>
    </w:pPr>
  </w:style>
  <w:style w:type="paragraph" w:styleId="a4">
    <w:name w:val="No Spacing"/>
    <w:uiPriority w:val="1"/>
    <w:qFormat/>
    <w:rsid w:val="00093F2D"/>
    <w:pPr>
      <w:spacing w:line="240" w:lineRule="auto"/>
    </w:pPr>
  </w:style>
  <w:style w:type="paragraph" w:styleId="a5">
    <w:name w:val="header"/>
    <w:basedOn w:val="a"/>
    <w:link w:val="Char"/>
    <w:uiPriority w:val="99"/>
    <w:unhideWhenUsed/>
    <w:rsid w:val="007A41A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rsid w:val="007A41A9"/>
    <w:rPr>
      <w:sz w:val="18"/>
      <w:szCs w:val="18"/>
    </w:rPr>
  </w:style>
  <w:style w:type="paragraph" w:styleId="a6">
    <w:name w:val="footer"/>
    <w:basedOn w:val="a"/>
    <w:link w:val="Char0"/>
    <w:uiPriority w:val="99"/>
    <w:unhideWhenUsed/>
    <w:rsid w:val="007A41A9"/>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rsid w:val="007A41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仿宋" w:hAnsiTheme="minorHAnsi" w:cstheme="minorBidi"/>
        <w:kern w:val="2"/>
        <w:sz w:val="32"/>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468"/>
    <w:pPr>
      <w:ind w:firstLine="420"/>
    </w:pPr>
  </w:style>
  <w:style w:type="paragraph" w:styleId="a4">
    <w:name w:val="No Spacing"/>
    <w:uiPriority w:val="1"/>
    <w:qFormat/>
    <w:rsid w:val="00093F2D"/>
    <w:pPr>
      <w:spacing w:line="240" w:lineRule="auto"/>
    </w:pPr>
  </w:style>
  <w:style w:type="paragraph" w:styleId="a5">
    <w:name w:val="header"/>
    <w:basedOn w:val="a"/>
    <w:link w:val="Char"/>
    <w:uiPriority w:val="99"/>
    <w:unhideWhenUsed/>
    <w:rsid w:val="007A41A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rsid w:val="007A41A9"/>
    <w:rPr>
      <w:sz w:val="18"/>
      <w:szCs w:val="18"/>
    </w:rPr>
  </w:style>
  <w:style w:type="paragraph" w:styleId="a6">
    <w:name w:val="footer"/>
    <w:basedOn w:val="a"/>
    <w:link w:val="Char0"/>
    <w:uiPriority w:val="99"/>
    <w:unhideWhenUsed/>
    <w:rsid w:val="007A41A9"/>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rsid w:val="007A41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3F820-9906-4631-AA30-2DD0C43D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dc:creator>
  <cp:lastModifiedBy>hand</cp:lastModifiedBy>
  <cp:revision>30</cp:revision>
  <dcterms:created xsi:type="dcterms:W3CDTF">2020-09-24T06:22:00Z</dcterms:created>
  <dcterms:modified xsi:type="dcterms:W3CDTF">2020-09-24T09:11:00Z</dcterms:modified>
</cp:coreProperties>
</file>