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黑体" w:hAnsi="黑体" w:eastAsia="黑体" w:cs="黑体"/>
          <w:sz w:val="32"/>
          <w:szCs w:val="32"/>
          <w:lang w:eastAsia="zh-Hans"/>
        </w:rPr>
      </w:pPr>
      <w:bookmarkStart w:id="0" w:name="_Toc1063458903"/>
      <w:bookmarkStart w:id="1" w:name="_Toc139876531"/>
      <w:bookmarkStart w:id="2" w:name="_Toc139876446"/>
      <w:bookmarkStart w:id="3" w:name="_Toc1349121921"/>
      <w:r>
        <w:rPr>
          <w:rFonts w:hint="eastAsia" w:ascii="黑体" w:hAnsi="黑体" w:eastAsia="黑体" w:cs="黑体"/>
          <w:sz w:val="28"/>
          <w:szCs w:val="28"/>
        </w:rPr>
        <w:t>样式</w:t>
      </w:r>
      <w:r>
        <w:rPr>
          <w:rFonts w:ascii="黑体" w:hAnsi="黑体" w:eastAsia="黑体" w:cs="黑体"/>
          <w:sz w:val="28"/>
          <w:szCs w:val="28"/>
        </w:rPr>
        <w:t>3</w:t>
      </w:r>
      <w:r>
        <w:rPr>
          <w:rFonts w:hint="eastAsia" w:ascii="黑体" w:hAnsi="黑体" w:eastAsia="黑体" w:cs="黑体"/>
          <w:sz w:val="28"/>
          <w:szCs w:val="28"/>
          <w:lang w:eastAsia="zh-Hans"/>
        </w:rPr>
        <w:t>：</w:t>
      </w:r>
    </w:p>
    <w:p>
      <w:pPr>
        <w:pStyle w:val="3"/>
        <w:spacing w:before="312" w:after="312"/>
      </w:pPr>
      <w:r>
        <w:rPr>
          <w:rFonts w:hint="eastAsia"/>
        </w:rPr>
        <w:t>《吉林省反不正当竞争条例（修订草案）》立法依据对照表</w:t>
      </w:r>
      <w:bookmarkEnd w:id="0"/>
      <w:bookmarkEnd w:id="1"/>
      <w:bookmarkEnd w:id="2"/>
      <w:bookmarkEnd w:id="3"/>
    </w:p>
    <w:tbl>
      <w:tblPr>
        <w:tblStyle w:val="9"/>
        <w:tblW w:w="1479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4"/>
        <w:gridCol w:w="2134"/>
        <w:gridCol w:w="3461"/>
        <w:gridCol w:w="5952"/>
      </w:tblGrid>
      <w:tr>
        <w:trPr>
          <w:trHeight w:val="1031" w:hRule="atLeast"/>
        </w:trPr>
        <w:tc>
          <w:tcPr>
            <w:tcW w:w="3244" w:type="dxa"/>
            <w:vAlign w:val="center"/>
          </w:tcPr>
          <w:p>
            <w:pPr>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条例修订草案内容</w:t>
            </w:r>
          </w:p>
        </w:tc>
        <w:tc>
          <w:tcPr>
            <w:tcW w:w="2134" w:type="dxa"/>
            <w:vAlign w:val="center"/>
          </w:tcPr>
          <w:p>
            <w:pPr>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原条例内容</w:t>
            </w:r>
          </w:p>
        </w:tc>
        <w:tc>
          <w:tcPr>
            <w:tcW w:w="3461" w:type="dxa"/>
            <w:vAlign w:val="center"/>
          </w:tcPr>
          <w:p>
            <w:pPr>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立法依据</w:t>
            </w:r>
          </w:p>
        </w:tc>
        <w:tc>
          <w:tcPr>
            <w:tcW w:w="5952" w:type="dxa"/>
            <w:vAlign w:val="center"/>
          </w:tcPr>
          <w:p>
            <w:pPr>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参照依据</w:t>
            </w:r>
          </w:p>
        </w:tc>
      </w:tr>
      <w:tr>
        <w:trPr>
          <w:trHeight w:val="1031" w:hRule="atLeast"/>
        </w:trPr>
        <w:tc>
          <w:tcPr>
            <w:tcW w:w="14791" w:type="dxa"/>
            <w:gridSpan w:val="4"/>
            <w:vAlign w:val="center"/>
          </w:tcPr>
          <w:p>
            <w:pPr>
              <w:pStyle w:val="4"/>
              <w:ind w:firstLine="0" w:firstLineChars="0"/>
              <w:jc w:val="center"/>
              <w:rPr>
                <w:rFonts w:ascii="黑体" w:hAnsi="黑体" w:eastAsia="黑体" w:cs="黑体"/>
                <w:color w:val="000000"/>
                <w:kern w:val="0"/>
                <w:sz w:val="28"/>
                <w:szCs w:val="28"/>
              </w:rPr>
            </w:pPr>
            <w:bookmarkStart w:id="4" w:name="_Toc139876520"/>
            <w:bookmarkStart w:id="5" w:name="_Toc739107231"/>
            <w:bookmarkStart w:id="6" w:name="_Toc139876435"/>
            <w:r>
              <w:rPr>
                <w:rFonts w:hint="eastAsia"/>
              </w:rPr>
              <w:t>第一章</w:t>
            </w:r>
            <w:r>
              <w:t xml:space="preserve">  </w:t>
            </w:r>
            <w:r>
              <w:rPr>
                <w:rFonts w:hint="eastAsia"/>
              </w:rPr>
              <w:t>总则</w:t>
            </w:r>
            <w:bookmarkEnd w:id="4"/>
            <w:bookmarkEnd w:id="5"/>
            <w:bookmarkEnd w:id="6"/>
          </w:p>
        </w:tc>
      </w:tr>
      <w:tr>
        <w:tc>
          <w:tcPr>
            <w:tcW w:w="3244" w:type="dxa"/>
          </w:tcPr>
          <w:p>
            <w:pPr>
              <w:spacing w:line="360" w:lineRule="auto"/>
              <w:ind w:firstLine="480" w:firstLineChars="200"/>
              <w:rPr>
                <w:rFonts w:ascii="宋体" w:cs="黑体"/>
                <w:color w:val="000000"/>
                <w:kern w:val="0"/>
                <w:sz w:val="24"/>
              </w:rPr>
            </w:pPr>
            <w:r>
              <w:rPr>
                <w:rFonts w:hint="eastAsia" w:ascii="宋体" w:hAnsi="宋体" w:cs="宋体"/>
                <w:b/>
                <w:bCs/>
                <w:color w:val="000000"/>
                <w:kern w:val="0"/>
                <w:sz w:val="24"/>
              </w:rPr>
              <w:t>第一条【目的及依据】</w:t>
            </w:r>
            <w:r>
              <w:rPr>
                <w:rFonts w:hint="eastAsia" w:ascii="宋体" w:hAnsi="宋体" w:cs="宋体"/>
                <w:color w:val="000000"/>
                <w:kern w:val="0"/>
                <w:sz w:val="24"/>
              </w:rPr>
              <w:t>为</w:t>
            </w:r>
            <w:r>
              <w:rPr>
                <w:rFonts w:hint="eastAsia" w:ascii="黑体" w:hAnsi="黑体" w:eastAsia="黑体" w:cs="黑体"/>
                <w:color w:val="000000"/>
                <w:kern w:val="0"/>
                <w:sz w:val="24"/>
              </w:rPr>
              <w:t>促进</w:t>
            </w:r>
            <w:r>
              <w:rPr>
                <w:rFonts w:hint="eastAsia" w:ascii="宋体" w:hAnsi="宋体" w:cs="宋体"/>
                <w:color w:val="000000"/>
                <w:kern w:val="0"/>
                <w:sz w:val="24"/>
              </w:rPr>
              <w:t>社会主义市场经济</w:t>
            </w:r>
            <w:r>
              <w:rPr>
                <w:rFonts w:hint="eastAsia" w:ascii="黑体" w:hAnsi="黑体" w:eastAsia="黑体" w:cs="黑体"/>
                <w:color w:val="000000"/>
                <w:kern w:val="0"/>
                <w:sz w:val="24"/>
              </w:rPr>
              <w:t>高质量</w:t>
            </w:r>
            <w:r>
              <w:rPr>
                <w:rFonts w:hint="eastAsia" w:ascii="宋体" w:hAnsi="宋体" w:cs="宋体"/>
                <w:color w:val="000000"/>
                <w:kern w:val="0"/>
                <w:sz w:val="24"/>
              </w:rPr>
              <w:t>发展</w:t>
            </w:r>
            <w:r>
              <w:rPr>
                <w:rFonts w:hint="eastAsia" w:ascii="黑体" w:hAnsi="黑体" w:eastAsia="黑体" w:cs="黑体"/>
                <w:color w:val="000000"/>
                <w:kern w:val="0"/>
                <w:sz w:val="24"/>
              </w:rPr>
              <w:t>，鼓励和</w:t>
            </w:r>
            <w:r>
              <w:rPr>
                <w:rFonts w:hint="eastAsia" w:ascii="宋体" w:hAnsi="宋体" w:cs="宋体"/>
                <w:color w:val="000000"/>
                <w:kern w:val="0"/>
                <w:sz w:val="24"/>
              </w:rPr>
              <w:t>保护公平竞争，制止不正当竞争行为，保护经营者</w:t>
            </w:r>
            <w:r>
              <w:rPr>
                <w:rFonts w:hint="eastAsia" w:ascii="黑体" w:hAnsi="黑体" w:eastAsia="黑体" w:cs="黑体"/>
                <w:color w:val="000000"/>
                <w:kern w:val="0"/>
                <w:sz w:val="24"/>
              </w:rPr>
              <w:t>和</w:t>
            </w:r>
            <w:r>
              <w:rPr>
                <w:rFonts w:hint="eastAsia" w:ascii="宋体" w:hAnsi="宋体" w:cs="宋体"/>
                <w:color w:val="000000"/>
                <w:kern w:val="0"/>
                <w:sz w:val="24"/>
              </w:rPr>
              <w:t>消费者的合法权益，根据《中华人民共和国反不正当竞争法》和有关法律、法规的规定，结合本省实际，制定本条例。</w:t>
            </w:r>
          </w:p>
        </w:tc>
        <w:tc>
          <w:tcPr>
            <w:tcW w:w="2134" w:type="dxa"/>
          </w:tcPr>
          <w:p>
            <w:pPr>
              <w:spacing w:line="360" w:lineRule="auto"/>
              <w:ind w:firstLine="480" w:firstLineChars="200"/>
              <w:rPr>
                <w:rFonts w:ascii="宋体" w:cs="黑体"/>
                <w:color w:val="000000"/>
                <w:kern w:val="0"/>
                <w:sz w:val="24"/>
                <w:bdr w:val="single" w:color="auto" w:sz="2" w:space="0"/>
              </w:rPr>
            </w:pPr>
            <w:r>
              <w:rPr>
                <w:rFonts w:hint="eastAsia" w:ascii="宋体" w:hAnsi="宋体" w:cs="宋体"/>
                <w:b/>
                <w:bCs/>
                <w:color w:val="000000"/>
                <w:kern w:val="0"/>
                <w:sz w:val="24"/>
              </w:rPr>
              <w:t>第一条</w:t>
            </w:r>
            <w:r>
              <w:rPr>
                <w:rFonts w:ascii="宋体" w:hAnsi="宋体" w:cs="宋体"/>
                <w:color w:val="000000"/>
                <w:kern w:val="0"/>
                <w:sz w:val="24"/>
              </w:rPr>
              <w:t xml:space="preserve"> </w:t>
            </w:r>
            <w:r>
              <w:rPr>
                <w:rFonts w:hint="eastAsia" w:ascii="宋体" w:hAnsi="宋体" w:cs="宋体"/>
                <w:color w:val="000000"/>
                <w:kern w:val="0"/>
                <w:sz w:val="24"/>
              </w:rPr>
              <w:t>为</w:t>
            </w:r>
            <w:r>
              <w:rPr>
                <w:rFonts w:hint="eastAsia" w:ascii="宋体" w:hAnsi="宋体" w:cs="宋体"/>
                <w:color w:val="000000"/>
                <w:kern w:val="0"/>
                <w:sz w:val="24"/>
                <w:bdr w:val="single" w:color="auto" w:sz="4" w:space="0"/>
              </w:rPr>
              <w:t>维护市场秩序</w:t>
            </w:r>
            <w:r>
              <w:rPr>
                <w:rFonts w:hint="eastAsia" w:ascii="宋体" w:hAnsi="宋体" w:cs="宋体"/>
                <w:color w:val="000000"/>
                <w:kern w:val="0"/>
                <w:sz w:val="24"/>
              </w:rPr>
              <w:t>，制止不正当竞争行为，保护公平竞争和经营者、消费者的合法权益，</w:t>
            </w:r>
            <w:r>
              <w:rPr>
                <w:rFonts w:hint="eastAsia" w:ascii="宋体" w:hAnsi="宋体" w:cs="宋体"/>
                <w:color w:val="000000"/>
                <w:kern w:val="0"/>
                <w:sz w:val="24"/>
                <w:bdr w:val="single" w:color="auto" w:sz="4" w:space="0"/>
              </w:rPr>
              <w:t>保障</w:t>
            </w:r>
            <w:r>
              <w:rPr>
                <w:rFonts w:hint="eastAsia" w:ascii="宋体" w:hAnsi="宋体" w:cs="宋体"/>
                <w:color w:val="000000"/>
                <w:kern w:val="0"/>
                <w:sz w:val="24"/>
              </w:rPr>
              <w:t>社会主义市场经济健康发展，根据《中华人民共和国反不正当竞争法》（以下简称《反不正当竞争法》）和有关法律、法规的规定，结合本省实际情况，制定本条例。</w:t>
            </w:r>
          </w:p>
        </w:tc>
        <w:tc>
          <w:tcPr>
            <w:tcW w:w="3461" w:type="dxa"/>
          </w:tcPr>
          <w:p>
            <w:pPr>
              <w:spacing w:line="360" w:lineRule="auto"/>
              <w:ind w:firstLine="480" w:firstLineChars="200"/>
            </w:pPr>
            <w:r>
              <w:rPr>
                <w:rFonts w:hint="eastAsia" w:ascii="宋体" w:hAnsi="宋体" w:cs="黑体"/>
                <w:b/>
                <w:bCs/>
                <w:color w:val="000000"/>
                <w:kern w:val="0"/>
                <w:sz w:val="24"/>
                <w:lang w:eastAsia="zh-Hans"/>
              </w:rPr>
              <w:t>《中华人民共和国反不正当竞争法》（</w:t>
            </w:r>
            <w:r>
              <w:rPr>
                <w:rFonts w:hint="default" w:ascii="宋体" w:hAnsi="宋体" w:cs="黑体"/>
                <w:b/>
                <w:bCs/>
                <w:color w:val="000000"/>
                <w:kern w:val="0"/>
                <w:sz w:val="24"/>
                <w:lang w:eastAsia="zh-Hans"/>
              </w:rPr>
              <w:t>2019</w:t>
            </w:r>
            <w:r>
              <w:rPr>
                <w:rFonts w:hint="eastAsia" w:ascii="宋体" w:hAnsi="宋体" w:cs="黑体"/>
                <w:b/>
                <w:bCs/>
                <w:color w:val="000000"/>
                <w:kern w:val="0"/>
                <w:sz w:val="24"/>
                <w:lang w:eastAsia="zh-Hans"/>
              </w:rPr>
              <w:t>）</w:t>
            </w:r>
          </w:p>
          <w:p>
            <w:pPr>
              <w:spacing w:line="360" w:lineRule="auto"/>
              <w:ind w:firstLine="480" w:firstLineChars="200"/>
              <w:rPr>
                <w:rFonts w:hint="eastAsia"/>
              </w:rPr>
            </w:pPr>
            <w:r>
              <w:rPr>
                <w:rFonts w:hint="eastAsia" w:ascii="宋体" w:hAnsi="宋体" w:cs="宋体"/>
                <w:b/>
                <w:bCs/>
                <w:color w:val="000000"/>
                <w:kern w:val="0"/>
                <w:sz w:val="24"/>
              </w:rPr>
              <w:t>第一条</w:t>
            </w:r>
            <w:r>
              <w:t xml:space="preserve"> </w:t>
            </w:r>
            <w:r>
              <w:rPr>
                <w:rFonts w:hint="eastAsia" w:ascii="宋体" w:hAnsi="宋体" w:cs="宋体"/>
                <w:color w:val="000000"/>
                <w:kern w:val="0"/>
                <w:sz w:val="24"/>
                <w:u w:val="double"/>
              </w:rPr>
              <w:t>为了促进社会主义市场经济健康发展，鼓励和保护公平竞争，制止不正当竞争行为，保护经营者和消费者的合法权益，制定本法。</w:t>
            </w:r>
          </w:p>
          <w:p>
            <w:pPr>
              <w:spacing w:line="360" w:lineRule="auto"/>
              <w:ind w:firstLine="480" w:firstLineChars="200"/>
              <w:rPr>
                <w:rFonts w:ascii="宋体" w:hAnsi="宋体" w:cs="宋体"/>
                <w:b/>
                <w:bCs/>
                <w:color w:val="000000"/>
                <w:kern w:val="0"/>
                <w:sz w:val="24"/>
              </w:rPr>
            </w:pPr>
            <w:r>
              <w:rPr>
                <w:rFonts w:ascii="宋体" w:hAnsi="宋体" w:cs="宋体"/>
                <w:b/>
                <w:bCs/>
                <w:color w:val="000000"/>
                <w:kern w:val="0"/>
                <w:sz w:val="24"/>
              </w:rPr>
              <w:t>《优化营商环境条例》2019年10月8日</w:t>
            </w:r>
          </w:p>
          <w:p>
            <w:pPr>
              <w:spacing w:line="360" w:lineRule="auto"/>
              <w:ind w:firstLine="480" w:firstLineChars="200"/>
              <w:rPr>
                <w:rFonts w:ascii="宋体" w:hAnsi="宋体" w:cs="宋体"/>
                <w:color w:val="000000"/>
                <w:kern w:val="0"/>
                <w:sz w:val="24"/>
                <w:u w:val="double"/>
              </w:rPr>
            </w:pPr>
            <w:r>
              <w:rPr>
                <w:rFonts w:ascii="宋体" w:hAnsi="宋体" w:cs="宋体"/>
                <w:b/>
                <w:bCs/>
                <w:color w:val="000000"/>
                <w:kern w:val="0"/>
                <w:sz w:val="24"/>
              </w:rPr>
              <w:t>第二十一条</w:t>
            </w:r>
            <w:r>
              <w:rPr>
                <w:rFonts w:hint="eastAsia" w:ascii="宋体" w:hAnsi="宋体" w:cs="宋体"/>
                <w:b/>
                <w:bCs/>
                <w:color w:val="000000"/>
                <w:kern w:val="0"/>
                <w:sz w:val="24"/>
              </w:rPr>
              <w:t xml:space="preserve"> </w:t>
            </w:r>
            <w:r>
              <w:rPr>
                <w:rFonts w:ascii="宋体" w:hAnsi="宋体" w:cs="宋体"/>
                <w:color w:val="000000"/>
                <w:kern w:val="0"/>
                <w:sz w:val="24"/>
              </w:rPr>
              <w:t>政府有关部门应当加大反垄断和反不正当竞争执法力度，有效预防和制止市场经济活动中的垄断行为、不正当竞争行为以及滥用行政权力排除、限制竞争的行为，</w:t>
            </w:r>
            <w:r>
              <w:rPr>
                <w:rFonts w:ascii="宋体" w:hAnsi="宋体" w:cs="宋体"/>
                <w:color w:val="000000"/>
                <w:kern w:val="0"/>
                <w:sz w:val="24"/>
                <w:u w:val="double"/>
              </w:rPr>
              <w:t>营造公平竞争的市场环境。</w:t>
            </w:r>
          </w:p>
          <w:p>
            <w:pPr>
              <w:pStyle w:val="2"/>
            </w:pPr>
          </w:p>
        </w:tc>
        <w:tc>
          <w:tcPr>
            <w:tcW w:w="5952" w:type="dxa"/>
          </w:tcPr>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基于中共中央完善中国特色社会主义市场经济体制的政策要求，本条依据《反不正当竞争法》的立法目的，结合行政法规及全国人民代表大会常务委员会工作报告的相关要求，参照上海市、浙江省等省市的反不正当竞争条例，制定本条。</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《中共中央关于坚持和完善中国特色社会主义制度推进国家治理体系和治理能力现代化若干重大问题的决定》2019年10月31日</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 xml:space="preserve">第六点第三项 </w:t>
            </w:r>
            <w:r>
              <w:rPr>
                <w:rFonts w:hint="eastAsia" w:ascii="宋体" w:hAnsi="宋体" w:cs="宋体"/>
                <w:color w:val="000000"/>
                <w:kern w:val="0"/>
                <w:sz w:val="24"/>
                <w:u w:val="double"/>
              </w:rPr>
              <w:t>加快完善社会主义市场经济体制。建设高标准市场体系，完善公平竞争制度，</w:t>
            </w:r>
            <w:r>
              <w:rPr>
                <w:rFonts w:hint="eastAsia" w:ascii="宋体" w:hAnsi="宋体" w:cs="宋体"/>
                <w:color w:val="000000"/>
                <w:kern w:val="0"/>
                <w:sz w:val="24"/>
              </w:rPr>
              <w:t>全面实施市场准入负面清单制度，改革生产许可制度，健全破产制度。</w:t>
            </w:r>
            <w:r>
              <w:rPr>
                <w:rFonts w:hint="eastAsia" w:ascii="宋体" w:hAnsi="宋体" w:cs="宋体"/>
                <w:color w:val="000000"/>
                <w:kern w:val="0"/>
                <w:sz w:val="24"/>
                <w:u w:val="double"/>
              </w:rPr>
              <w:t>强化竞争政策基础地位，落实公平竞争审查制度，加强和改进反垄断和反不正当竞争执法。</w:t>
            </w:r>
          </w:p>
          <w:p>
            <w:pPr>
              <w:spacing w:line="360" w:lineRule="auto"/>
              <w:ind w:firstLine="480" w:firstLineChars="200"/>
              <w:rPr>
                <w:rFonts w:ascii="宋体" w:hAnsi="宋体" w:cs="宋体"/>
                <w:b/>
                <w:bCs/>
                <w:color w:val="000000"/>
                <w:kern w:val="0"/>
                <w:sz w:val="24"/>
                <w:lang w:eastAsia="zh-Hans"/>
              </w:rPr>
            </w:pPr>
            <w:r>
              <w:rPr>
                <w:rFonts w:hint="eastAsia" w:ascii="宋体" w:hAnsi="宋体" w:cs="宋体"/>
                <w:b/>
                <w:bCs/>
                <w:color w:val="000000"/>
                <w:kern w:val="0"/>
                <w:sz w:val="24"/>
              </w:rPr>
              <w:t>《</w:t>
            </w:r>
            <w:r>
              <w:rPr>
                <w:rFonts w:ascii="宋体" w:hAnsi="宋体" w:cs="宋体"/>
                <w:b/>
                <w:bCs/>
                <w:color w:val="000000"/>
                <w:kern w:val="0"/>
                <w:sz w:val="24"/>
              </w:rPr>
              <w:t>全国人民代表大会常务委员会工作报告</w:t>
            </w:r>
            <w:r>
              <w:rPr>
                <w:rFonts w:hint="eastAsia" w:ascii="宋体" w:hAnsi="宋体" w:cs="宋体"/>
                <w:b/>
                <w:bCs/>
                <w:color w:val="000000"/>
                <w:kern w:val="0"/>
                <w:sz w:val="24"/>
              </w:rPr>
              <w:t>》</w:t>
            </w:r>
            <w:r>
              <w:rPr>
                <w:rFonts w:ascii="宋体" w:hAnsi="宋体" w:cs="宋体"/>
                <w:b/>
                <w:bCs/>
                <w:color w:val="000000"/>
                <w:kern w:val="0"/>
                <w:sz w:val="24"/>
              </w:rPr>
              <w:t>2023</w:t>
            </w:r>
            <w:r>
              <w:rPr>
                <w:rFonts w:hint="eastAsia" w:ascii="宋体" w:hAnsi="宋体" w:cs="宋体"/>
                <w:b/>
                <w:bCs/>
                <w:color w:val="000000"/>
                <w:kern w:val="0"/>
                <w:sz w:val="24"/>
                <w:lang w:eastAsia="zh-Hans"/>
              </w:rPr>
              <w:t>年</w:t>
            </w:r>
            <w:r>
              <w:rPr>
                <w:rFonts w:ascii="宋体" w:hAnsi="宋体" w:cs="宋体"/>
                <w:b/>
                <w:bCs/>
                <w:color w:val="000000"/>
                <w:kern w:val="0"/>
                <w:sz w:val="24"/>
                <w:lang w:eastAsia="zh-Hans"/>
              </w:rPr>
              <w:t>3</w:t>
            </w:r>
            <w:r>
              <w:rPr>
                <w:rFonts w:hint="eastAsia" w:ascii="宋体" w:hAnsi="宋体" w:cs="宋体"/>
                <w:b/>
                <w:bCs/>
                <w:color w:val="000000"/>
                <w:kern w:val="0"/>
                <w:sz w:val="24"/>
                <w:lang w:eastAsia="zh-Hans"/>
              </w:rPr>
              <w:t>月</w:t>
            </w:r>
            <w:r>
              <w:rPr>
                <w:rFonts w:ascii="宋体" w:hAnsi="宋体" w:cs="宋体"/>
                <w:b/>
                <w:bCs/>
                <w:color w:val="000000"/>
                <w:kern w:val="0"/>
                <w:sz w:val="24"/>
                <w:lang w:eastAsia="zh-Hans"/>
              </w:rPr>
              <w:t>7</w:t>
            </w:r>
            <w:r>
              <w:rPr>
                <w:rFonts w:hint="eastAsia" w:ascii="宋体" w:hAnsi="宋体" w:cs="宋体"/>
                <w:b/>
                <w:bCs/>
                <w:color w:val="000000"/>
                <w:kern w:val="0"/>
                <w:sz w:val="24"/>
                <w:lang w:eastAsia="zh-Hans"/>
              </w:rPr>
              <w:t>日</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u w:val="double"/>
              </w:rPr>
              <w:t>用法治力量推动优化营商环境，</w:t>
            </w:r>
            <w:r>
              <w:rPr>
                <w:rFonts w:ascii="宋体" w:hAnsi="宋体" w:cs="宋体"/>
                <w:color w:val="000000"/>
                <w:kern w:val="0"/>
                <w:sz w:val="24"/>
              </w:rPr>
              <w:t>检查了反不正当竞争法实施情况，开展优化营商环境专项备案审查</w:t>
            </w:r>
            <w:r>
              <w:rPr>
                <w:rFonts w:hint="eastAsia" w:ascii="宋体" w:hAnsi="宋体" w:cs="宋体"/>
                <w:color w:val="000000"/>
                <w:kern w:val="0"/>
                <w:sz w:val="24"/>
              </w:rPr>
              <w:t>。</w:t>
            </w:r>
          </w:p>
          <w:p>
            <w:pPr>
              <w:spacing w:line="360" w:lineRule="auto"/>
              <w:ind w:firstLine="480" w:firstLineChars="200"/>
              <w:rPr>
                <w:rFonts w:ascii="宋体" w:hAnsi="宋体" w:cs="宋体"/>
                <w:kern w:val="0"/>
                <w:sz w:val="24"/>
                <w:lang w:eastAsia="zh-Hans"/>
              </w:rPr>
            </w:pPr>
            <w:r>
              <w:rPr>
                <w:rFonts w:hint="eastAsia" w:ascii="宋体" w:hAnsi="宋体" w:cs="宋体"/>
                <w:b/>
                <w:bCs/>
                <w:kern w:val="0"/>
                <w:sz w:val="24"/>
                <w:lang w:eastAsia="zh-Hans"/>
              </w:rPr>
              <w:t>《高举中国特色社会主义伟大旗帜为全面建设社会主义现代化国家而团结奋斗——在中国共产党第二十次全国代表大会上的报告》2022年10月16日</w:t>
            </w:r>
          </w:p>
          <w:p>
            <w:pPr>
              <w:spacing w:line="360" w:lineRule="auto"/>
              <w:ind w:firstLine="480" w:firstLineChars="200"/>
              <w:rPr>
                <w:rFonts w:ascii="宋体" w:hAnsi="宋体" w:cs="宋体"/>
                <w:kern w:val="0"/>
                <w:sz w:val="24"/>
                <w:lang w:eastAsia="zh-Hans"/>
              </w:rPr>
            </w:pPr>
            <w:r>
              <w:rPr>
                <w:rFonts w:ascii="宋体" w:hAnsi="宋体" w:cs="宋体"/>
                <w:kern w:val="0"/>
                <w:sz w:val="24"/>
                <w:lang w:eastAsia="zh-Hans"/>
              </w:rPr>
              <w:t>党的二十大明确要求，</w:t>
            </w:r>
            <w:r>
              <w:rPr>
                <w:rFonts w:ascii="宋体" w:hAnsi="宋体" w:cs="宋体"/>
                <w:kern w:val="0"/>
                <w:sz w:val="24"/>
                <w:u w:val="double"/>
                <w:lang w:eastAsia="zh-Hans"/>
              </w:rPr>
              <w:t>坚持社会主义市场经济改革方向，构建高水平社会主义市场经济体制</w:t>
            </w:r>
            <w:r>
              <w:rPr>
                <w:rFonts w:ascii="宋体" w:hAnsi="宋体" w:cs="宋体"/>
                <w:kern w:val="0"/>
                <w:sz w:val="24"/>
                <w:lang w:eastAsia="zh-Hans"/>
              </w:rPr>
              <w:t>，充分发挥市场在资源配置中的决定性作用，更好发挥政府作用。坚持社会主义市场经济改革方向，不仅是经济体制改革的基本遵循，也是全面深化改革的重要依托。站在新的历史起点上，推动高质量发展、建设现代化经济体系的蓝图已经绘就，必须加快完善社会主义市场经济体制。</w:t>
            </w:r>
          </w:p>
          <w:p>
            <w:pPr>
              <w:spacing w:line="360" w:lineRule="auto"/>
              <w:ind w:firstLine="480" w:firstLineChars="200"/>
              <w:rPr>
                <w:rFonts w:ascii="宋体" w:cs="宋体"/>
                <w:b/>
                <w:bCs/>
                <w:color w:val="000000"/>
                <w:kern w:val="0"/>
                <w:sz w:val="24"/>
              </w:rPr>
            </w:pPr>
            <w:r>
              <w:rPr>
                <w:rFonts w:hint="eastAsia" w:ascii="宋体" w:hAnsi="宋体" w:cs="宋体"/>
                <w:b/>
                <w:bCs/>
                <w:color w:val="000000"/>
                <w:kern w:val="0"/>
                <w:sz w:val="24"/>
              </w:rPr>
              <w:t>《上海市反不正当竞争条例》</w:t>
            </w:r>
            <w:r>
              <w:rPr>
                <w:rFonts w:ascii="宋体" w:hAnsi="宋体" w:cs="宋体"/>
                <w:b/>
                <w:bCs/>
                <w:color w:val="000000"/>
                <w:kern w:val="0"/>
                <w:sz w:val="24"/>
              </w:rPr>
              <w:t>2020</w:t>
            </w:r>
            <w:r>
              <w:rPr>
                <w:rFonts w:hint="eastAsia" w:ascii="宋体" w:hAnsi="宋体" w:cs="宋体"/>
                <w:b/>
                <w:bCs/>
                <w:color w:val="000000"/>
                <w:kern w:val="0"/>
                <w:sz w:val="24"/>
              </w:rPr>
              <w:t>年</w:t>
            </w:r>
            <w:r>
              <w:rPr>
                <w:rFonts w:ascii="宋体" w:hAnsi="宋体" w:cs="宋体"/>
                <w:b/>
                <w:bCs/>
                <w:color w:val="000000"/>
                <w:kern w:val="0"/>
                <w:sz w:val="24"/>
              </w:rPr>
              <w:t>10</w:t>
            </w:r>
            <w:r>
              <w:rPr>
                <w:rFonts w:hint="eastAsia" w:ascii="宋体" w:hAnsi="宋体" w:cs="宋体"/>
                <w:b/>
                <w:bCs/>
                <w:color w:val="000000"/>
                <w:kern w:val="0"/>
                <w:sz w:val="24"/>
              </w:rPr>
              <w:t>月</w:t>
            </w:r>
            <w:r>
              <w:rPr>
                <w:rFonts w:ascii="宋体" w:hAnsi="宋体" w:cs="宋体"/>
                <w:b/>
                <w:bCs/>
                <w:color w:val="000000"/>
                <w:kern w:val="0"/>
                <w:sz w:val="24"/>
              </w:rPr>
              <w:t>27</w:t>
            </w:r>
            <w:r>
              <w:rPr>
                <w:rFonts w:hint="eastAsia" w:ascii="宋体" w:hAnsi="宋体" w:cs="宋体"/>
                <w:b/>
                <w:bCs/>
                <w:color w:val="000000"/>
                <w:kern w:val="0"/>
                <w:sz w:val="24"/>
              </w:rPr>
              <w:t>日</w:t>
            </w:r>
          </w:p>
          <w:p>
            <w:pPr>
              <w:pStyle w:val="8"/>
              <w:spacing w:before="0" w:beforeAutospacing="0" w:after="0" w:afterAutospacing="0" w:line="360" w:lineRule="auto"/>
              <w:ind w:firstLine="480" w:firstLineChars="200"/>
              <w:rPr>
                <w:rFonts w:ascii="宋体" w:cs="宋体"/>
                <w:color w:val="000000"/>
              </w:rPr>
            </w:pPr>
            <w:r>
              <w:rPr>
                <w:rFonts w:hint="eastAsia" w:ascii="宋体" w:hAnsi="宋体" w:cs="宋体"/>
                <w:b/>
                <w:bCs/>
                <w:color w:val="000000"/>
                <w:lang w:eastAsia="zh-Hans"/>
              </w:rPr>
              <w:t>第一条</w:t>
            </w:r>
            <w:r>
              <w:rPr>
                <w:rFonts w:ascii="宋体" w:hAnsi="宋体" w:cs="宋体"/>
                <w:b/>
                <w:bCs/>
                <w:color w:val="000000"/>
                <w:lang w:eastAsia="zh-Hans"/>
              </w:rPr>
              <w:t xml:space="preserve"> </w:t>
            </w:r>
            <w:r>
              <w:rPr>
                <w:rFonts w:hint="eastAsia" w:ascii="宋体" w:hAnsi="宋体" w:cs="宋体"/>
                <w:color w:val="000000"/>
              </w:rPr>
              <w:t>为了促进社会主义市场经济健康发展，鼓励和保护公平竞争，制止不正当竞争行为，保护经营者和消费者的合法权益，</w:t>
            </w:r>
            <w:r>
              <w:rPr>
                <w:rFonts w:hint="eastAsia" w:ascii="宋体" w:hAnsi="宋体" w:cs="宋体"/>
                <w:color w:val="000000"/>
                <w:u w:val="double"/>
              </w:rPr>
              <w:t>优化营商环境，</w:t>
            </w:r>
            <w:r>
              <w:rPr>
                <w:rFonts w:hint="eastAsia" w:ascii="宋体" w:hAnsi="宋体" w:cs="宋体"/>
                <w:color w:val="000000"/>
              </w:rPr>
              <w:t>根据《中华人民共和国反不正当竞争法》和有关法律、行政法规的规定，结合本市实际，制定本条例。</w:t>
            </w:r>
          </w:p>
          <w:p>
            <w:pPr>
              <w:pStyle w:val="8"/>
              <w:spacing w:before="0" w:beforeAutospacing="0" w:after="0" w:afterAutospacing="0" w:line="360" w:lineRule="auto"/>
              <w:ind w:firstLine="480" w:firstLineChars="200"/>
              <w:rPr>
                <w:rFonts w:ascii="宋体" w:hAnsi="宋体" w:cs="宋体"/>
                <w:b/>
                <w:bCs/>
                <w:color w:val="000000"/>
              </w:rPr>
            </w:pPr>
            <w:r>
              <w:rPr>
                <w:rFonts w:hint="eastAsia" w:ascii="宋体" w:hAnsi="宋体" w:cs="宋体"/>
                <w:b/>
                <w:bCs/>
                <w:color w:val="000000"/>
              </w:rPr>
              <w:t>《浙江省反不正当竞争条例》2022年7月29日</w:t>
            </w:r>
          </w:p>
          <w:p>
            <w:pPr>
              <w:pStyle w:val="8"/>
              <w:spacing w:before="0" w:beforeAutospacing="0" w:after="0" w:afterAutospacing="0" w:line="360" w:lineRule="auto"/>
              <w:ind w:firstLine="480" w:firstLineChars="200"/>
              <w:rPr>
                <w:rFonts w:ascii="宋体" w:cs="宋体"/>
                <w:color w:val="000000"/>
              </w:rPr>
            </w:pPr>
            <w:r>
              <w:rPr>
                <w:rFonts w:hint="eastAsia" w:ascii="Helvetica Neue" w:hAnsi="Helvetica Neue"/>
                <w:b/>
                <w:bCs/>
                <w:color w:val="000000"/>
                <w:lang w:eastAsia="zh-Hans"/>
              </w:rPr>
              <w:t>第一条</w:t>
            </w:r>
            <w:r>
              <w:rPr>
                <w:rFonts w:ascii="Helvetica Neue" w:hAnsi="Helvetica Neue"/>
                <w:color w:val="000000"/>
                <w:lang w:eastAsia="zh-Hans"/>
              </w:rPr>
              <w:t xml:space="preserve"> </w:t>
            </w:r>
            <w:r>
              <w:rPr>
                <w:rFonts w:hint="eastAsia" w:ascii="Helvetica Neue" w:hAnsi="Helvetica Neue"/>
                <w:color w:val="000000"/>
              </w:rPr>
              <w:t>为了促进社会主义市场经济健康发展，鼓励和保护公平竞争，制止不正当竞争行为，保护经营者和消费者的合法权益，</w:t>
            </w:r>
            <w:r>
              <w:rPr>
                <w:rFonts w:hint="eastAsia" w:ascii="Helvetica Neue" w:hAnsi="Helvetica Neue"/>
                <w:color w:val="000000"/>
                <w:u w:val="double"/>
              </w:rPr>
              <w:t>优化营商环境，</w:t>
            </w:r>
            <w:r>
              <w:rPr>
                <w:rFonts w:hint="eastAsia" w:ascii="Helvetica Neue" w:hAnsi="Helvetica Neue"/>
                <w:color w:val="000000"/>
              </w:rPr>
              <w:t>根据《中华人民共和国反不正当竞争法》（以下简称反不正当竞争法）和其他有关法律、行政法规，结合本省实际，制定本条例。</w:t>
            </w:r>
          </w:p>
        </w:tc>
      </w:tr>
      <w:tr>
        <w:tc>
          <w:tcPr>
            <w:tcW w:w="3244" w:type="dxa"/>
          </w:tcPr>
          <w:p>
            <w:pPr>
              <w:spacing w:line="360" w:lineRule="auto"/>
              <w:ind w:firstLine="480" w:firstLineChars="200"/>
              <w:rPr>
                <w:rFonts w:ascii="黑体" w:hAnsi="黑体" w:eastAsia="黑体" w:cs="宋体"/>
                <w:color w:val="000000"/>
                <w:kern w:val="0"/>
                <w:sz w:val="24"/>
              </w:rPr>
            </w:pPr>
            <w:r>
              <w:rPr>
                <w:rFonts w:hint="eastAsia" w:ascii="宋体" w:hAnsi="宋体" w:cs="宋体"/>
                <w:b/>
                <w:bCs/>
                <w:color w:val="000000"/>
                <w:kern w:val="0"/>
                <w:sz w:val="24"/>
              </w:rPr>
              <w:t>第二条【基本原则与适用主体】</w:t>
            </w:r>
            <w:r>
              <w:rPr>
                <w:rFonts w:hint="eastAsia" w:ascii="宋体" w:hAnsi="宋体" w:cs="宋体"/>
                <w:color w:val="000000"/>
                <w:kern w:val="0"/>
                <w:sz w:val="24"/>
              </w:rPr>
              <w:t>从事商品</w:t>
            </w:r>
            <w:r>
              <w:rPr>
                <w:rFonts w:hint="eastAsia" w:ascii="黑体" w:hAnsi="黑体" w:eastAsia="黑体" w:cs="黑体"/>
                <w:color w:val="000000"/>
                <w:kern w:val="0"/>
                <w:sz w:val="24"/>
              </w:rPr>
              <w:t>生产、</w:t>
            </w:r>
            <w:r>
              <w:rPr>
                <w:rFonts w:hint="eastAsia" w:ascii="宋体" w:hAnsi="宋体" w:cs="宋体"/>
                <w:color w:val="000000"/>
                <w:kern w:val="0"/>
                <w:sz w:val="24"/>
              </w:rPr>
              <w:t>经营或者</w:t>
            </w:r>
            <w:r>
              <w:rPr>
                <w:rFonts w:hint="eastAsia" w:ascii="黑体" w:hAnsi="黑体" w:eastAsia="黑体" w:cs="黑体"/>
                <w:color w:val="000000"/>
                <w:kern w:val="0"/>
                <w:sz w:val="24"/>
              </w:rPr>
              <w:t>提供</w:t>
            </w:r>
            <w:r>
              <w:rPr>
                <w:rFonts w:hint="eastAsia" w:ascii="宋体" w:hAnsi="宋体" w:cs="宋体"/>
                <w:color w:val="000000"/>
                <w:kern w:val="0"/>
                <w:sz w:val="24"/>
              </w:rPr>
              <w:t>服务</w:t>
            </w:r>
            <w:r>
              <w:rPr>
                <w:rFonts w:hint="eastAsia" w:ascii="黑体" w:hAnsi="黑体" w:eastAsia="黑体" w:cs="黑体"/>
                <w:color w:val="000000"/>
                <w:kern w:val="0"/>
                <w:sz w:val="24"/>
              </w:rPr>
              <w:t>（以下所称商品包括服务）的自然人、法人和非法人组织</w:t>
            </w:r>
            <w:r>
              <w:rPr>
                <w:rFonts w:hint="eastAsia" w:ascii="宋体" w:hAnsi="宋体" w:cs="宋体"/>
                <w:color w:val="000000"/>
                <w:kern w:val="0"/>
                <w:sz w:val="24"/>
              </w:rPr>
              <w:t>（以下</w:t>
            </w:r>
            <w:r>
              <w:rPr>
                <w:rFonts w:hint="eastAsia" w:ascii="黑体" w:hAnsi="黑体" w:eastAsia="黑体" w:cs="黑体"/>
                <w:color w:val="000000"/>
                <w:kern w:val="0"/>
                <w:sz w:val="24"/>
              </w:rPr>
              <w:t>统称</w:t>
            </w:r>
            <w:r>
              <w:rPr>
                <w:rFonts w:hint="eastAsia" w:ascii="宋体" w:hAnsi="宋体" w:cs="宋体"/>
                <w:color w:val="000000"/>
                <w:kern w:val="0"/>
                <w:sz w:val="24"/>
              </w:rPr>
              <w:t>经营者）</w:t>
            </w:r>
            <w:r>
              <w:rPr>
                <w:rFonts w:hint="eastAsia" w:ascii="黑体" w:hAnsi="黑体" w:eastAsia="黑体" w:cs="黑体"/>
                <w:color w:val="000000"/>
                <w:kern w:val="0"/>
                <w:sz w:val="24"/>
              </w:rPr>
              <w:t>在生产经营活动中，应当遵循自愿、平等、公平、诚信的原则，弘扬社会主义核心价值观，遵守法律、法规和商业道德，不得实施或者帮助他人实施不正当竞争行为。</w:t>
            </w:r>
          </w:p>
        </w:tc>
        <w:tc>
          <w:tcPr>
            <w:tcW w:w="2134" w:type="dxa"/>
          </w:tcPr>
          <w:p>
            <w:pPr>
              <w:spacing w:line="360" w:lineRule="auto"/>
              <w:ind w:firstLine="480" w:firstLineChars="200"/>
              <w:rPr>
                <w:rFonts w:ascii="宋体" w:cs="黑体"/>
                <w:color w:val="000000"/>
                <w:kern w:val="0"/>
                <w:sz w:val="24"/>
                <w:bdr w:val="single" w:color="auto" w:sz="2" w:space="0"/>
              </w:rPr>
            </w:pPr>
            <w:r>
              <w:rPr>
                <w:rFonts w:hint="eastAsia" w:ascii="宋体" w:hAnsi="宋体" w:cs="宋体"/>
                <w:b/>
                <w:bCs/>
                <w:color w:val="000000"/>
                <w:kern w:val="0"/>
                <w:sz w:val="24"/>
              </w:rPr>
              <w:t>第二条</w:t>
            </w:r>
            <w:r>
              <w:rPr>
                <w:rFonts w:hint="eastAsia" w:ascii="宋体" w:hAnsi="宋体" w:cs="宋体"/>
                <w:color w:val="000000"/>
                <w:kern w:val="0"/>
                <w:sz w:val="24"/>
              </w:rPr>
              <w:t xml:space="preserve"> </w:t>
            </w:r>
            <w:r>
              <w:rPr>
                <w:rFonts w:hint="eastAsia" w:ascii="宋体" w:hAnsi="宋体" w:cs="宋体"/>
                <w:color w:val="000000"/>
                <w:kern w:val="0"/>
                <w:sz w:val="24"/>
                <w:bdr w:val="single" w:color="auto" w:sz="4" w:space="0"/>
              </w:rPr>
              <w:t>本条例适用于在本省行政区域内</w:t>
            </w:r>
            <w:r>
              <w:rPr>
                <w:rFonts w:hint="eastAsia" w:ascii="宋体" w:hAnsi="宋体" w:cs="宋体"/>
                <w:color w:val="000000"/>
                <w:kern w:val="0"/>
                <w:sz w:val="24"/>
              </w:rPr>
              <w:t>从事商品经营或者</w:t>
            </w:r>
            <w:r>
              <w:rPr>
                <w:rFonts w:hint="eastAsia" w:ascii="宋体" w:hAnsi="宋体" w:cs="宋体"/>
                <w:color w:val="000000"/>
                <w:kern w:val="0"/>
                <w:sz w:val="24"/>
                <w:bdr w:val="single" w:color="auto" w:sz="4" w:space="0"/>
              </w:rPr>
              <w:t>营利性</w:t>
            </w:r>
            <w:r>
              <w:rPr>
                <w:rFonts w:hint="eastAsia" w:ascii="宋体" w:hAnsi="宋体" w:cs="宋体"/>
                <w:color w:val="000000"/>
                <w:kern w:val="0"/>
                <w:sz w:val="24"/>
              </w:rPr>
              <w:t>服务</w:t>
            </w:r>
            <w:r>
              <w:rPr>
                <w:rFonts w:hint="eastAsia" w:ascii="宋体" w:hAnsi="宋体" w:cs="宋体"/>
                <w:color w:val="000000"/>
                <w:kern w:val="0"/>
                <w:sz w:val="24"/>
                <w:bdr w:val="single" w:color="auto" w:sz="4" w:space="0"/>
              </w:rPr>
              <w:t>的单位和个人</w:t>
            </w:r>
            <w:r>
              <w:rPr>
                <w:rFonts w:hint="eastAsia" w:ascii="宋体" w:hAnsi="宋体" w:cs="宋体"/>
                <w:color w:val="000000"/>
                <w:kern w:val="0"/>
                <w:sz w:val="24"/>
              </w:rPr>
              <w:t>（以下</w:t>
            </w:r>
            <w:r>
              <w:rPr>
                <w:rFonts w:hint="eastAsia" w:ascii="宋体" w:hAnsi="宋体" w:cs="宋体"/>
                <w:color w:val="000000"/>
                <w:kern w:val="0"/>
                <w:sz w:val="24"/>
                <w:bdr w:val="single" w:color="auto" w:sz="4" w:space="0"/>
              </w:rPr>
              <w:t>简称为</w:t>
            </w:r>
            <w:r>
              <w:rPr>
                <w:rFonts w:hint="eastAsia" w:ascii="宋体" w:hAnsi="宋体" w:cs="宋体"/>
                <w:color w:val="000000"/>
                <w:kern w:val="0"/>
                <w:sz w:val="24"/>
              </w:rPr>
              <w:t>经营者）</w:t>
            </w:r>
            <w:r>
              <w:rPr>
                <w:rFonts w:hint="eastAsia" w:ascii="宋体" w:hAnsi="宋体" w:cs="宋体"/>
                <w:color w:val="000000"/>
                <w:kern w:val="0"/>
                <w:sz w:val="24"/>
                <w:bdr w:val="single" w:color="auto" w:sz="4" w:space="0"/>
              </w:rPr>
              <w:t>以及有关组织。</w:t>
            </w:r>
          </w:p>
        </w:tc>
        <w:tc>
          <w:tcPr>
            <w:tcW w:w="3461" w:type="dxa"/>
          </w:tcPr>
          <w:p>
            <w:pPr>
              <w:spacing w:line="360" w:lineRule="auto"/>
              <w:ind w:firstLine="480" w:firstLineChars="200"/>
              <w:rPr>
                <w:rFonts w:ascii="宋体" w:hAnsi="宋体" w:cs="黑体"/>
                <w:b/>
                <w:bCs/>
                <w:color w:val="000000"/>
                <w:kern w:val="0"/>
                <w:sz w:val="24"/>
                <w:lang w:eastAsia="zh-Hans"/>
              </w:rPr>
            </w:pPr>
            <w:r>
              <w:rPr>
                <w:rFonts w:hint="eastAsia" w:ascii="宋体" w:hAnsi="宋体" w:cs="黑体"/>
                <w:b/>
                <w:bCs/>
                <w:color w:val="000000"/>
                <w:kern w:val="0"/>
                <w:sz w:val="24"/>
                <w:lang w:eastAsia="zh-Hans"/>
              </w:rPr>
              <w:t>《中华人民共和国民法典》</w:t>
            </w:r>
          </w:p>
          <w:p>
            <w:pPr>
              <w:spacing w:line="360" w:lineRule="auto"/>
              <w:ind w:firstLine="480" w:firstLineChars="200"/>
              <w:rPr>
                <w:rFonts w:ascii="宋体" w:hAnsi="宋体" w:cs="黑体"/>
                <w:color w:val="000000"/>
                <w:kern w:val="0"/>
                <w:sz w:val="24"/>
                <w:lang w:eastAsia="zh-Hans"/>
              </w:rPr>
            </w:pPr>
            <w:r>
              <w:rPr>
                <w:rFonts w:hint="eastAsia" w:ascii="宋体" w:hAnsi="宋体" w:cs="黑体"/>
                <w:b/>
                <w:bCs/>
                <w:color w:val="000000"/>
                <w:kern w:val="0"/>
                <w:sz w:val="24"/>
                <w:lang w:eastAsia="zh-Hans"/>
              </w:rPr>
              <w:t>第一条</w:t>
            </w:r>
            <w:r>
              <w:rPr>
                <w:rFonts w:ascii="宋体" w:hAnsi="宋体" w:cs="黑体"/>
                <w:b/>
                <w:bCs/>
                <w:color w:val="000000"/>
                <w:kern w:val="0"/>
                <w:sz w:val="24"/>
                <w:lang w:eastAsia="zh-Hans"/>
              </w:rPr>
              <w:t xml:space="preserve"> </w:t>
            </w:r>
            <w:r>
              <w:rPr>
                <w:rFonts w:ascii="宋体" w:hAnsi="宋体" w:cs="黑体"/>
                <w:color w:val="000000"/>
                <w:kern w:val="0"/>
                <w:sz w:val="24"/>
                <w:lang w:eastAsia="zh-Hans"/>
              </w:rPr>
              <w:t>为了保护民事主体的合法权益，调整民事关系，维护社会和经济秩序，适应中国特色社会主义发展要求，</w:t>
            </w:r>
            <w:r>
              <w:rPr>
                <w:rFonts w:ascii="宋体" w:hAnsi="宋体" w:cs="黑体"/>
                <w:color w:val="000000"/>
                <w:kern w:val="0"/>
                <w:sz w:val="24"/>
                <w:u w:val="double"/>
                <w:lang w:eastAsia="zh-Hans"/>
              </w:rPr>
              <w:t>弘扬社会主义核心价值观</w:t>
            </w:r>
            <w:r>
              <w:rPr>
                <w:rFonts w:ascii="宋体" w:hAnsi="宋体" w:cs="黑体"/>
                <w:color w:val="000000"/>
                <w:kern w:val="0"/>
                <w:sz w:val="24"/>
                <w:lang w:eastAsia="zh-Hans"/>
              </w:rPr>
              <w:t>，根据宪法，制定本法。</w:t>
            </w:r>
          </w:p>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spacing w:line="360" w:lineRule="auto"/>
              <w:ind w:firstLine="480" w:firstLineChars="200"/>
              <w:rPr>
                <w:rFonts w:ascii="宋体" w:cs="宋体"/>
                <w:color w:val="000000"/>
                <w:kern w:val="0"/>
                <w:sz w:val="24"/>
              </w:rPr>
            </w:pPr>
            <w:r>
              <w:rPr>
                <w:rStyle w:val="11"/>
                <w:rFonts w:hint="eastAsia" w:ascii="宋体" w:hAnsi="宋体"/>
                <w:color w:val="000000"/>
                <w:kern w:val="0"/>
                <w:sz w:val="24"/>
              </w:rPr>
              <w:t>第二条</w:t>
            </w:r>
            <w:r>
              <w:rPr>
                <w:rStyle w:val="11"/>
                <w:rFonts w:ascii="宋体" w:hAnsi="宋体"/>
                <w:color w:val="000000"/>
                <w:kern w:val="0"/>
                <w:sz w:val="24"/>
              </w:rPr>
              <w:t xml:space="preserve"> </w:t>
            </w:r>
            <w:r>
              <w:rPr>
                <w:rFonts w:hint="eastAsia" w:ascii="仿宋_GB2312" w:hAnsi="仿宋_GB2312" w:cs="仿宋_GB2312"/>
                <w:color w:val="000000"/>
                <w:kern w:val="0"/>
                <w:sz w:val="24"/>
                <w:u w:val="double"/>
              </w:rPr>
              <w:t>经</w:t>
            </w:r>
            <w:r>
              <w:rPr>
                <w:rFonts w:hint="eastAsia" w:ascii="宋体" w:hAnsi="宋体" w:cs="宋体"/>
                <w:color w:val="000000"/>
                <w:kern w:val="0"/>
                <w:sz w:val="24"/>
                <w:u w:val="double"/>
              </w:rPr>
              <w:t>营者在生产经营活动中，应当遵循自愿、平等、公平、诚信的原则，遵守法律和商业道德。</w:t>
            </w:r>
          </w:p>
          <w:p>
            <w:pPr>
              <w:spacing w:line="360" w:lineRule="auto"/>
              <w:ind w:firstLine="480" w:firstLineChars="200"/>
              <w:rPr>
                <w:rFonts w:ascii="宋体" w:cs="宋体"/>
                <w:color w:val="000000"/>
                <w:kern w:val="0"/>
                <w:sz w:val="24"/>
                <w:u w:val="double"/>
              </w:rPr>
            </w:pPr>
            <w:r>
              <w:rPr>
                <w:rFonts w:hint="eastAsia" w:ascii="宋体" w:hAnsi="宋体" w:cs="宋体"/>
                <w:color w:val="000000"/>
                <w:kern w:val="0"/>
                <w:sz w:val="24"/>
                <w:u w:val="double"/>
              </w:rPr>
              <w:t>本法所称的不正当竞争行为，是指经营者在生产经营活动中，违反本法规定，扰乱市场竞争秩序，损害其他经营者或者消费者的合法权益的行为。</w:t>
            </w:r>
          </w:p>
          <w:p>
            <w:pPr>
              <w:spacing w:line="360" w:lineRule="auto"/>
              <w:ind w:firstLine="480" w:firstLineChars="200"/>
              <w:rPr>
                <w:rFonts w:hint="eastAsia" w:ascii="宋体" w:hAnsi="宋体" w:cs="宋体"/>
                <w:color w:val="000000"/>
                <w:kern w:val="0"/>
                <w:sz w:val="24"/>
                <w:u w:val="double"/>
              </w:rPr>
            </w:pPr>
            <w:r>
              <w:rPr>
                <w:rFonts w:hint="eastAsia" w:ascii="宋体" w:hAnsi="宋体" w:cs="宋体"/>
                <w:color w:val="000000"/>
                <w:kern w:val="0"/>
                <w:sz w:val="24"/>
                <w:u w:val="double"/>
              </w:rPr>
              <w:t>本法所称的经营者，是指从事商品生产、经营或者提供服务（以下所称商品包括服务）的自然人、法人和非法人组织。</w:t>
            </w:r>
          </w:p>
          <w:p>
            <w:pPr>
              <w:spacing w:line="360" w:lineRule="auto"/>
              <w:ind w:firstLine="480" w:firstLineChars="200"/>
              <w:rPr>
                <w:rFonts w:hint="eastAsia" w:ascii="宋体" w:hAnsi="宋体" w:cs="宋体"/>
                <w:color w:val="000000"/>
                <w:kern w:val="0"/>
                <w:sz w:val="24"/>
                <w:u w:val="double"/>
              </w:rPr>
            </w:pPr>
            <w:r>
              <w:rPr>
                <w:rFonts w:hint="eastAsia" w:ascii="宋体" w:hAnsi="宋体" w:cs="宋体"/>
                <w:b/>
                <w:bCs/>
                <w:color w:val="000000"/>
                <w:kern w:val="0"/>
                <w:sz w:val="24"/>
              </w:rPr>
              <w:t>《优化营商环境条例》【国务院令第722号】2019年10月22日</w:t>
            </w:r>
          </w:p>
          <w:p>
            <w:pPr>
              <w:spacing w:line="360" w:lineRule="auto"/>
              <w:ind w:firstLine="480" w:firstLineChars="200"/>
              <w:rPr>
                <w:rFonts w:ascii="宋体" w:cs="宋体"/>
                <w:color w:val="000000"/>
                <w:kern w:val="0"/>
                <w:sz w:val="24"/>
                <w:u w:val="double"/>
              </w:rPr>
            </w:pPr>
            <w:r>
              <w:rPr>
                <w:rFonts w:hint="eastAsia" w:ascii="宋体" w:hAnsi="宋体" w:cs="宋体"/>
                <w:color w:val="000000"/>
                <w:kern w:val="0"/>
                <w:sz w:val="24"/>
                <w:u w:val="double"/>
              </w:rPr>
              <w:t>市场主体应当遵守法律法规，恪守社会公德和商业道德，诚实守信、公平竞争，</w:t>
            </w:r>
            <w:r>
              <w:rPr>
                <w:rFonts w:hint="eastAsia" w:ascii="宋体" w:hAnsi="宋体" w:cs="宋体"/>
                <w:color w:val="000000"/>
                <w:kern w:val="0"/>
                <w:sz w:val="24"/>
              </w:rPr>
              <w:t>履行安全、质量、劳动者权益保护、消费者权益保护等方面的法定义务，在国际经贸活动中遵循国际通行规则。</w:t>
            </w:r>
          </w:p>
        </w:tc>
        <w:tc>
          <w:tcPr>
            <w:tcW w:w="5952" w:type="dxa"/>
          </w:tcPr>
          <w:p>
            <w:pPr>
              <w:numPr>
                <w:ilvl w:val="-1"/>
                <w:numId w:val="0"/>
              </w:num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基于2020—2025年法治社会建设实施纲要建设信仰法治、公平正义、保障权利、守法诚信、充满活力、和谐有序的社会主义法治</w:t>
            </w:r>
            <w:r>
              <w:rPr>
                <w:rFonts w:hint="eastAsia" w:ascii="宋体" w:hAnsi="宋体" w:cs="宋体"/>
                <w:kern w:val="0"/>
                <w:sz w:val="24"/>
              </w:rPr>
              <w:t>社会的目标，</w:t>
            </w:r>
            <w:r>
              <w:rPr>
                <w:rFonts w:hint="eastAsia" w:ascii="宋体" w:hAnsi="宋体" w:cs="宋体"/>
                <w:kern w:val="0"/>
                <w:sz w:val="24"/>
                <w:lang w:eastAsia="zh-Hans"/>
              </w:rPr>
              <w:t>落实弘扬社会主义核心价值观的基本要求，</w:t>
            </w:r>
            <w:r>
              <w:rPr>
                <w:rFonts w:hint="eastAsia" w:ascii="宋体" w:hAnsi="宋体" w:cs="宋体"/>
                <w:kern w:val="0"/>
                <w:sz w:val="24"/>
              </w:rPr>
              <w:t>本</w:t>
            </w:r>
            <w:r>
              <w:rPr>
                <w:rFonts w:hint="eastAsia" w:ascii="宋体" w:hAnsi="宋体" w:cs="宋体"/>
                <w:color w:val="000000"/>
                <w:kern w:val="0"/>
                <w:sz w:val="24"/>
              </w:rPr>
              <w:t>条依据《反不正当竞争法》自愿、平等、公平、诚信、遵守法律和商业道德的市场竞争基本原则，结合国务院行政法规，参照四川省等省市的反不正当竞争条例</w:t>
            </w:r>
            <w:r>
              <w:rPr>
                <w:rFonts w:hint="eastAsia" w:ascii="宋体" w:hAnsi="宋体" w:cs="宋体"/>
                <w:color w:val="000000"/>
                <w:kern w:val="0"/>
                <w:sz w:val="24"/>
                <w:lang w:eastAsia="zh-Hans"/>
              </w:rPr>
              <w:t>，进行细化</w:t>
            </w:r>
            <w:r>
              <w:rPr>
                <w:rFonts w:hint="eastAsia" w:ascii="宋体" w:hAnsi="宋体" w:cs="宋体"/>
                <w:color w:val="000000"/>
                <w:kern w:val="0"/>
                <w:sz w:val="24"/>
              </w:rPr>
              <w:t>。</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《法治社会建设实施纲要（2020—2025年）》2020年12月7日</w:t>
            </w:r>
          </w:p>
          <w:p>
            <w:pPr>
              <w:spacing w:line="360" w:lineRule="auto"/>
              <w:ind w:firstLine="480" w:firstLineChars="200"/>
              <w:rPr>
                <w:rFonts w:ascii="宋体" w:hAnsi="宋体" w:cs="宋体"/>
                <w:b/>
                <w:bCs/>
                <w:color w:val="000000"/>
                <w:kern w:val="0"/>
                <w:sz w:val="24"/>
              </w:rPr>
            </w:pPr>
            <w:r>
              <w:rPr>
                <w:rFonts w:hint="eastAsia" w:ascii="宋体" w:hAnsi="宋体" w:cs="宋体"/>
                <w:color w:val="000000"/>
                <w:kern w:val="0"/>
                <w:sz w:val="24"/>
              </w:rPr>
              <w:t>法治社会是构筑法治国家的基础，法治社会建设是实现国家治理体系和治理能力现代化的重要组成部分。</w:t>
            </w:r>
            <w:r>
              <w:rPr>
                <w:rFonts w:hint="eastAsia" w:ascii="宋体" w:hAnsi="宋体" w:cs="宋体"/>
                <w:color w:val="000000"/>
                <w:kern w:val="0"/>
                <w:sz w:val="24"/>
                <w:u w:val="double"/>
              </w:rPr>
              <w:t>建设信仰法治、公平正义、保障权利、守法诚信、充满活力、和谐有序的社会主义法治社会，</w:t>
            </w:r>
            <w:r>
              <w:rPr>
                <w:rFonts w:hint="eastAsia" w:ascii="宋体" w:hAnsi="宋体" w:cs="宋体"/>
                <w:color w:val="000000"/>
                <w:kern w:val="0"/>
                <w:sz w:val="24"/>
              </w:rPr>
              <w:t>是增强人民群众获得感、幸福感、安全感的重要举措。</w:t>
            </w:r>
          </w:p>
          <w:p>
            <w:pPr>
              <w:spacing w:line="360" w:lineRule="auto"/>
              <w:ind w:firstLine="480" w:firstLineChars="200"/>
              <w:rPr>
                <w:rFonts w:ascii="宋体" w:cs="宋体"/>
                <w:b/>
                <w:bCs/>
                <w:color w:val="000000"/>
                <w:kern w:val="0"/>
                <w:sz w:val="24"/>
              </w:rPr>
            </w:pPr>
            <w:r>
              <w:rPr>
                <w:rFonts w:hint="eastAsia" w:ascii="宋体" w:hAnsi="宋体" w:cs="宋体"/>
                <w:b/>
                <w:bCs/>
                <w:color w:val="000000"/>
                <w:kern w:val="0"/>
                <w:sz w:val="24"/>
              </w:rPr>
              <w:t>《四川省反不正当竞争条例》</w:t>
            </w:r>
            <w:r>
              <w:rPr>
                <w:rFonts w:ascii="宋体" w:hAnsi="宋体" w:cs="宋体"/>
                <w:b/>
                <w:bCs/>
                <w:color w:val="000000"/>
                <w:kern w:val="0"/>
                <w:sz w:val="24"/>
              </w:rPr>
              <w:t>2021</w:t>
            </w:r>
            <w:r>
              <w:rPr>
                <w:rFonts w:hint="eastAsia" w:ascii="宋体" w:hAnsi="宋体" w:cs="宋体"/>
                <w:b/>
                <w:bCs/>
                <w:color w:val="000000"/>
                <w:kern w:val="0"/>
                <w:sz w:val="24"/>
              </w:rPr>
              <w:t>年</w:t>
            </w:r>
            <w:r>
              <w:rPr>
                <w:rFonts w:ascii="宋体" w:hAnsi="宋体" w:cs="宋体"/>
                <w:b/>
                <w:bCs/>
                <w:color w:val="000000"/>
                <w:kern w:val="0"/>
                <w:sz w:val="24"/>
              </w:rPr>
              <w:t>11</w:t>
            </w:r>
            <w:r>
              <w:rPr>
                <w:rFonts w:hint="eastAsia" w:ascii="宋体" w:hAnsi="宋体" w:cs="宋体"/>
                <w:b/>
                <w:bCs/>
                <w:color w:val="000000"/>
                <w:kern w:val="0"/>
                <w:sz w:val="24"/>
              </w:rPr>
              <w:t>月</w:t>
            </w:r>
            <w:r>
              <w:rPr>
                <w:rFonts w:ascii="宋体" w:hAnsi="宋体" w:cs="宋体"/>
                <w:b/>
                <w:bCs/>
                <w:color w:val="000000"/>
                <w:kern w:val="0"/>
                <w:sz w:val="24"/>
              </w:rPr>
              <w:t>25</w:t>
            </w:r>
            <w:r>
              <w:rPr>
                <w:rFonts w:hint="eastAsia" w:ascii="宋体" w:hAnsi="宋体" w:cs="宋体"/>
                <w:b/>
                <w:bCs/>
                <w:color w:val="000000"/>
                <w:kern w:val="0"/>
                <w:sz w:val="24"/>
              </w:rPr>
              <w:t>日</w:t>
            </w:r>
          </w:p>
          <w:p>
            <w:pPr>
              <w:pStyle w:val="8"/>
              <w:spacing w:before="0" w:beforeAutospacing="0" w:after="0" w:afterAutospacing="0" w:line="360" w:lineRule="auto"/>
              <w:ind w:firstLine="480" w:firstLineChars="200"/>
              <w:rPr>
                <w:rFonts w:ascii="宋体" w:cs="宋体"/>
                <w:color w:val="000000"/>
                <w:u w:val="double"/>
              </w:rPr>
            </w:pPr>
            <w:r>
              <w:rPr>
                <w:rFonts w:hint="eastAsia" w:ascii="宋体" w:hAnsi="宋体" w:cs="宋体"/>
                <w:b/>
                <w:bCs/>
                <w:color w:val="000000"/>
                <w:lang w:eastAsia="zh-Hans"/>
              </w:rPr>
              <w:t>第一条</w:t>
            </w:r>
            <w:r>
              <w:rPr>
                <w:rFonts w:ascii="宋体" w:hAnsi="宋体" w:cs="宋体"/>
                <w:color w:val="000000"/>
                <w:lang w:eastAsia="zh-Hans"/>
              </w:rPr>
              <w:t xml:space="preserve"> </w:t>
            </w:r>
            <w:r>
              <w:rPr>
                <w:rFonts w:hint="eastAsia" w:ascii="宋体" w:hAnsi="宋体" w:cs="宋体"/>
                <w:color w:val="000000"/>
                <w:u w:val="double"/>
              </w:rPr>
              <w:t>在四川省行政区域内从事商品生产、经营或者提供服务（以下所称商品包括服务）的自然人、法人和非法人组织（以下统称经营者）在生产经营活动中，应当遵循自愿、平等、公平、诚信的原则，遵守法律法规和商业道德，不得实施或者帮助他人实施不正当竞争行为。</w:t>
            </w:r>
          </w:p>
        </w:tc>
      </w:tr>
      <w:tr>
        <w:tc>
          <w:tcPr>
            <w:tcW w:w="3244" w:type="dxa"/>
          </w:tcPr>
          <w:p>
            <w:pPr>
              <w:spacing w:line="360" w:lineRule="auto"/>
              <w:ind w:firstLine="480" w:firstLineChars="200"/>
              <w:rPr>
                <w:rFonts w:ascii="黑体" w:hAnsi="黑体" w:eastAsia="黑体" w:cs="黑体"/>
                <w:color w:val="000000"/>
                <w:kern w:val="0"/>
                <w:sz w:val="24"/>
              </w:rPr>
            </w:pPr>
            <w:r>
              <w:rPr>
                <w:rFonts w:hint="eastAsia" w:ascii="黑体" w:hAnsi="黑体" w:eastAsia="黑体" w:cs="黑体"/>
                <w:color w:val="000000"/>
                <w:kern w:val="0"/>
                <w:sz w:val="24"/>
              </w:rPr>
              <w:t>第三条【建立协调机制】省</w:t>
            </w:r>
            <w:r>
              <w:rPr>
                <w:rFonts w:hint="eastAsia" w:ascii="宋体" w:hAnsi="宋体" w:cs="宋体"/>
                <w:color w:val="000000"/>
                <w:kern w:val="0"/>
                <w:sz w:val="24"/>
              </w:rPr>
              <w:t>人民政府</w:t>
            </w:r>
            <w:r>
              <w:rPr>
                <w:rFonts w:hint="eastAsia" w:ascii="黑体" w:hAnsi="黑体" w:eastAsia="黑体" w:cs="黑体"/>
                <w:color w:val="000000"/>
                <w:kern w:val="0"/>
                <w:sz w:val="24"/>
              </w:rPr>
              <w:t>建立</w:t>
            </w:r>
            <w:r>
              <w:rPr>
                <w:rFonts w:hint="eastAsia" w:ascii="宋体" w:hAnsi="宋体" w:cs="宋体"/>
                <w:color w:val="000000"/>
                <w:kern w:val="0"/>
                <w:sz w:val="24"/>
              </w:rPr>
              <w:t>反不正当竞争</w:t>
            </w:r>
            <w:r>
              <w:rPr>
                <w:rFonts w:hint="eastAsia" w:ascii="黑体" w:hAnsi="黑体" w:eastAsia="黑体" w:cs="黑体"/>
                <w:color w:val="000000"/>
                <w:kern w:val="0"/>
                <w:sz w:val="24"/>
              </w:rPr>
              <w:t>联席会议的</w:t>
            </w:r>
            <w:r>
              <w:rPr>
                <w:rFonts w:hint="eastAsia" w:ascii="宋体" w:hAnsi="宋体" w:cs="宋体"/>
                <w:color w:val="000000"/>
                <w:kern w:val="0"/>
                <w:sz w:val="24"/>
              </w:rPr>
              <w:t>工作</w:t>
            </w:r>
            <w:r>
              <w:rPr>
                <w:rFonts w:hint="eastAsia" w:ascii="黑体" w:hAnsi="黑体" w:eastAsia="黑体" w:cs="黑体"/>
                <w:color w:val="000000"/>
                <w:kern w:val="0"/>
                <w:sz w:val="24"/>
              </w:rPr>
              <w:t>协调机制，统筹全省反不正当竞争工作，研究决定反不正当竞争重大政策，协调处理维护市场竞争秩序的重大问题。加强与其他省、自治区、直辖市反不正当竞争工作的交流合作，推动建设高效规范、公平竞争、充分开放的全国统一大市场。</w:t>
            </w:r>
          </w:p>
          <w:p>
            <w:pPr>
              <w:spacing w:line="360" w:lineRule="auto"/>
              <w:ind w:firstLine="480" w:firstLineChars="200"/>
              <w:rPr>
                <w:rFonts w:ascii="黑体" w:hAnsi="黑体" w:eastAsia="黑体" w:cs="黑体"/>
                <w:color w:val="000000"/>
                <w:kern w:val="0"/>
                <w:sz w:val="24"/>
              </w:rPr>
            </w:pPr>
            <w:r>
              <w:rPr>
                <w:rFonts w:hint="eastAsia" w:ascii="黑体" w:hAnsi="黑体" w:eastAsia="黑体" w:cs="黑体"/>
                <w:color w:val="000000"/>
                <w:kern w:val="0"/>
                <w:sz w:val="24"/>
              </w:rPr>
              <w:t>各市（州）、县（市、区）人民政府建立本行政区域反不正当竞争联席会议的工作协调机制，协调处理本行政区域内跨部门反不正当竞争执法等工作。</w:t>
            </w:r>
          </w:p>
          <w:p>
            <w:pPr>
              <w:spacing w:line="360" w:lineRule="auto"/>
              <w:ind w:firstLine="480" w:firstLineChars="200"/>
              <w:rPr>
                <w:rFonts w:ascii="黑体" w:hAnsi="黑体" w:eastAsia="黑体" w:cs="黑体"/>
                <w:color w:val="000000"/>
                <w:kern w:val="0"/>
                <w:sz w:val="24"/>
              </w:rPr>
            </w:pPr>
          </w:p>
          <w:p>
            <w:pPr>
              <w:spacing w:line="360" w:lineRule="auto"/>
              <w:ind w:firstLine="480" w:firstLineChars="200"/>
              <w:rPr>
                <w:rFonts w:ascii="宋体" w:eastAsia="黑体" w:cs="宋体"/>
                <w:color w:val="000000"/>
                <w:kern w:val="0"/>
                <w:sz w:val="24"/>
                <w:lang w:eastAsia="zh-Hans"/>
              </w:rPr>
            </w:pPr>
          </w:p>
        </w:tc>
        <w:tc>
          <w:tcPr>
            <w:tcW w:w="2134" w:type="dxa"/>
          </w:tcPr>
          <w:p>
            <w:pPr>
              <w:spacing w:line="360" w:lineRule="auto"/>
              <w:ind w:firstLine="480" w:firstLineChars="200"/>
              <w:rPr>
                <w:rFonts w:ascii="宋体" w:cs="黑体"/>
                <w:color w:val="000000"/>
                <w:kern w:val="0"/>
                <w:sz w:val="24"/>
                <w:bdr w:val="single" w:color="auto" w:sz="2" w:space="0"/>
              </w:rPr>
            </w:pPr>
            <w:r>
              <w:rPr>
                <w:rFonts w:hint="eastAsia" w:ascii="宋体" w:hAnsi="宋体" w:cs="宋体"/>
                <w:b/>
                <w:bCs/>
                <w:color w:val="000000"/>
                <w:kern w:val="0"/>
                <w:sz w:val="24"/>
              </w:rPr>
              <w:t>第三条</w:t>
            </w:r>
            <w:r>
              <w:rPr>
                <w:rFonts w:ascii="宋体" w:hAnsi="宋体" w:cs="宋体"/>
                <w:color w:val="000000"/>
                <w:kern w:val="0"/>
                <w:sz w:val="24"/>
              </w:rPr>
              <w:t xml:space="preserve"> </w:t>
            </w:r>
            <w:r>
              <w:rPr>
                <w:rFonts w:hint="eastAsia" w:ascii="宋体" w:hAnsi="宋体" w:cs="宋体"/>
                <w:color w:val="000000"/>
                <w:kern w:val="0"/>
                <w:sz w:val="24"/>
                <w:bdr w:val="single" w:color="auto" w:sz="4" w:space="0"/>
              </w:rPr>
              <w:t>各级</w:t>
            </w:r>
            <w:r>
              <w:rPr>
                <w:rFonts w:hint="eastAsia" w:ascii="宋体" w:hAnsi="宋体" w:cs="宋体"/>
                <w:color w:val="000000"/>
                <w:kern w:val="0"/>
                <w:sz w:val="24"/>
              </w:rPr>
              <w:t>人民政府</w:t>
            </w:r>
            <w:r>
              <w:rPr>
                <w:rFonts w:hint="eastAsia" w:ascii="宋体" w:hAnsi="宋体" w:cs="宋体"/>
                <w:color w:val="000000"/>
                <w:kern w:val="0"/>
                <w:sz w:val="24"/>
                <w:bdr w:val="single" w:color="auto" w:sz="4" w:space="0"/>
              </w:rPr>
              <w:t>应当加强对</w:t>
            </w:r>
            <w:r>
              <w:rPr>
                <w:rFonts w:hint="eastAsia" w:ascii="宋体" w:hAnsi="宋体" w:cs="宋体"/>
                <w:color w:val="000000"/>
                <w:kern w:val="0"/>
                <w:sz w:val="24"/>
              </w:rPr>
              <w:t>反不正当竞争工作</w:t>
            </w:r>
            <w:r>
              <w:rPr>
                <w:rFonts w:hint="eastAsia" w:ascii="宋体" w:hAnsi="宋体" w:cs="宋体"/>
                <w:color w:val="000000"/>
                <w:kern w:val="0"/>
                <w:sz w:val="24"/>
                <w:bdr w:val="single" w:color="auto" w:sz="4" w:space="0"/>
              </w:rPr>
              <w:t>的组织和领导，发挥社会监督和舆论监督的作用。</w:t>
            </w: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spacing w:line="360" w:lineRule="auto"/>
              <w:ind w:firstLine="480" w:firstLineChars="200"/>
              <w:rPr>
                <w:rFonts w:ascii="宋体" w:cs="宋体"/>
                <w:color w:val="000000"/>
                <w:kern w:val="0"/>
                <w:sz w:val="24"/>
                <w:u w:val="double"/>
              </w:rPr>
            </w:pPr>
            <w:r>
              <w:rPr>
                <w:rStyle w:val="11"/>
                <w:rFonts w:hint="eastAsia" w:ascii="宋体" w:hAnsi="宋体"/>
                <w:color w:val="000000"/>
                <w:kern w:val="0"/>
                <w:sz w:val="24"/>
              </w:rPr>
              <w:t>第三条</w:t>
            </w:r>
            <w:r>
              <w:rPr>
                <w:rStyle w:val="11"/>
                <w:rFonts w:ascii="宋体" w:hAnsi="宋体"/>
                <w:color w:val="000000"/>
                <w:kern w:val="0"/>
                <w:sz w:val="24"/>
              </w:rPr>
              <w:t xml:space="preserve"> </w:t>
            </w:r>
            <w:r>
              <w:rPr>
                <w:rFonts w:hint="eastAsia" w:ascii="宋体" w:hAnsi="宋体" w:cs="宋体"/>
                <w:color w:val="000000"/>
                <w:kern w:val="0"/>
                <w:sz w:val="24"/>
                <w:u w:val="double"/>
              </w:rPr>
              <w:t>各级人民政府应当采取措施，制止不正当竞争行为，为公平竞争创造良好的环境和条件。</w:t>
            </w:r>
          </w:p>
          <w:p>
            <w:pPr>
              <w:spacing w:line="360" w:lineRule="auto"/>
              <w:ind w:firstLine="480" w:firstLineChars="200"/>
              <w:rPr>
                <w:rFonts w:ascii="宋体" w:cs="宋体"/>
                <w:color w:val="000000"/>
                <w:kern w:val="0"/>
                <w:sz w:val="24"/>
              </w:rPr>
            </w:pPr>
            <w:r>
              <w:rPr>
                <w:rFonts w:hint="eastAsia" w:ascii="宋体" w:hAnsi="宋体" w:cs="宋体"/>
                <w:color w:val="000000"/>
                <w:kern w:val="0"/>
                <w:sz w:val="24"/>
                <w:u w:val="double"/>
              </w:rPr>
              <w:t>国务院建立反不正当竞争工作协调机制，研究决定反不正当竞争重大政策，协调处理维护市场竞争秩序的重大问题</w:t>
            </w:r>
            <w:r>
              <w:rPr>
                <w:rFonts w:hint="eastAsia" w:ascii="宋体" w:hAnsi="宋体" w:cs="宋体"/>
                <w:color w:val="000000"/>
                <w:kern w:val="0"/>
                <w:sz w:val="24"/>
              </w:rPr>
              <w:t>。</w:t>
            </w:r>
          </w:p>
        </w:tc>
        <w:tc>
          <w:tcPr>
            <w:tcW w:w="5952" w:type="dxa"/>
          </w:tcPr>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根据《反不正当竞争法》，国务院在国家层面建立反不正当竞争协调机制，研究决定反不正当竞争重大政策，协调处理维护市场竞争秩序的重大问题。上海、四川等地在其反不正当竞争条例中均有规定。</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因此</w:t>
            </w:r>
            <w:r>
              <w:rPr>
                <w:rFonts w:hint="eastAsia" w:ascii="宋体" w:hAnsi="宋体" w:cs="宋体"/>
                <w:color w:val="000000"/>
                <w:kern w:val="0"/>
                <w:sz w:val="24"/>
                <w:lang w:eastAsia="zh-Hans"/>
              </w:rPr>
              <w:t>在</w:t>
            </w:r>
            <w:r>
              <w:rPr>
                <w:rFonts w:hint="eastAsia" w:ascii="宋体" w:hAnsi="宋体" w:cs="宋体"/>
                <w:color w:val="000000"/>
                <w:kern w:val="0"/>
                <w:sz w:val="24"/>
              </w:rPr>
              <w:t>本省范围内也应当</w:t>
            </w:r>
            <w:r>
              <w:rPr>
                <w:rFonts w:hint="eastAsia" w:ascii="宋体" w:hAnsi="宋体" w:cs="宋体"/>
                <w:color w:val="000000"/>
                <w:kern w:val="0"/>
                <w:sz w:val="24"/>
                <w:lang w:eastAsia="zh-Hans"/>
              </w:rPr>
              <w:t>紧跟上位法的规定</w:t>
            </w:r>
            <w:r>
              <w:rPr>
                <w:rFonts w:hint="eastAsia" w:ascii="宋体" w:hAnsi="宋体" w:cs="宋体"/>
                <w:color w:val="000000"/>
                <w:kern w:val="0"/>
                <w:sz w:val="24"/>
              </w:rPr>
              <w:t>，在省各级单位建立协调机制，并通过本条例以地方性法规形式予以规定。</w:t>
            </w:r>
            <w:r>
              <w:rPr>
                <w:rFonts w:hint="eastAsia" w:ascii="宋体" w:hAnsi="宋体" w:cs="宋体"/>
                <w:color w:val="000000"/>
                <w:kern w:val="0"/>
                <w:sz w:val="24"/>
                <w:lang w:eastAsia="zh-Hans"/>
              </w:rPr>
              <w:t>统筹不正当竞争管理和监督检查工作。</w:t>
            </w:r>
            <w:r>
              <w:rPr>
                <w:rFonts w:hint="eastAsia" w:ascii="宋体" w:hAnsi="宋体" w:cs="宋体"/>
                <w:color w:val="000000"/>
                <w:kern w:val="0"/>
                <w:sz w:val="24"/>
              </w:rPr>
              <w:t>除省内各部门联动外，加强与其他省市的交流合作，为构建全国统一大市场的目标而努力。</w:t>
            </w:r>
          </w:p>
          <w:p>
            <w:pPr>
              <w:spacing w:line="360" w:lineRule="auto"/>
              <w:ind w:firstLine="480" w:firstLineChars="200"/>
              <w:rPr>
                <w:rFonts w:ascii="宋体" w:cs="宋体"/>
                <w:b/>
                <w:bCs/>
                <w:color w:val="000000"/>
                <w:kern w:val="0"/>
                <w:sz w:val="24"/>
              </w:rPr>
            </w:pPr>
            <w:r>
              <w:rPr>
                <w:rFonts w:hint="eastAsia" w:ascii="宋体" w:hAnsi="宋体" w:cs="宋体"/>
                <w:b/>
                <w:bCs/>
                <w:color w:val="000000"/>
                <w:kern w:val="0"/>
                <w:sz w:val="24"/>
              </w:rPr>
              <w:t>《上海市反不正当竞争条例》</w:t>
            </w:r>
            <w:r>
              <w:rPr>
                <w:rFonts w:ascii="宋体" w:hAnsi="宋体" w:cs="宋体"/>
                <w:b/>
                <w:bCs/>
                <w:color w:val="000000"/>
                <w:kern w:val="0"/>
                <w:sz w:val="24"/>
              </w:rPr>
              <w:t>2020</w:t>
            </w:r>
            <w:r>
              <w:rPr>
                <w:rFonts w:hint="eastAsia" w:ascii="宋体" w:hAnsi="宋体" w:cs="宋体"/>
                <w:b/>
                <w:bCs/>
                <w:color w:val="000000"/>
                <w:kern w:val="0"/>
                <w:sz w:val="24"/>
              </w:rPr>
              <w:t>年</w:t>
            </w:r>
            <w:r>
              <w:rPr>
                <w:rFonts w:ascii="宋体" w:hAnsi="宋体" w:cs="宋体"/>
                <w:b/>
                <w:bCs/>
                <w:color w:val="000000"/>
                <w:kern w:val="0"/>
                <w:sz w:val="24"/>
              </w:rPr>
              <w:t>10</w:t>
            </w:r>
            <w:r>
              <w:rPr>
                <w:rFonts w:hint="eastAsia" w:ascii="宋体" w:hAnsi="宋体" w:cs="宋体"/>
                <w:b/>
                <w:bCs/>
                <w:color w:val="000000"/>
                <w:kern w:val="0"/>
                <w:sz w:val="24"/>
              </w:rPr>
              <w:t>月</w:t>
            </w:r>
            <w:r>
              <w:rPr>
                <w:rFonts w:ascii="宋体" w:hAnsi="宋体" w:cs="宋体"/>
                <w:b/>
                <w:bCs/>
                <w:color w:val="000000"/>
                <w:kern w:val="0"/>
                <w:sz w:val="24"/>
              </w:rPr>
              <w:t>27</w:t>
            </w:r>
            <w:r>
              <w:rPr>
                <w:rFonts w:hint="eastAsia" w:ascii="宋体" w:hAnsi="宋体" w:cs="宋体"/>
                <w:b/>
                <w:bCs/>
                <w:color w:val="000000"/>
                <w:kern w:val="0"/>
                <w:sz w:val="24"/>
              </w:rPr>
              <w:t>日</w:t>
            </w:r>
          </w:p>
          <w:p>
            <w:pPr>
              <w:spacing w:line="360" w:lineRule="auto"/>
              <w:ind w:firstLine="480" w:firstLineChars="200"/>
              <w:rPr>
                <w:rFonts w:ascii="宋体" w:cs="宋体"/>
                <w:color w:val="000000"/>
                <w:kern w:val="0"/>
                <w:sz w:val="24"/>
                <w:u w:val="double"/>
              </w:rPr>
            </w:pPr>
            <w:r>
              <w:rPr>
                <w:rFonts w:hint="eastAsia" w:ascii="Helvetica Neue" w:hAnsi="Helvetica Neue"/>
                <w:b/>
                <w:bCs/>
                <w:color w:val="000000"/>
                <w:kern w:val="0"/>
                <w:sz w:val="24"/>
              </w:rPr>
              <w:t>第三条</w:t>
            </w:r>
            <w:r>
              <w:rPr>
                <w:rFonts w:ascii="Helvetica Neue" w:hAnsi="Helvetica Neue"/>
                <w:color w:val="000000"/>
                <w:kern w:val="0"/>
                <w:sz w:val="24"/>
              </w:rPr>
              <w:t xml:space="preserve"> </w:t>
            </w:r>
            <w:r>
              <w:rPr>
                <w:rFonts w:hint="eastAsia" w:ascii="宋体" w:hAnsi="宋体" w:cs="宋体"/>
                <w:color w:val="000000"/>
                <w:kern w:val="0"/>
                <w:sz w:val="24"/>
                <w:u w:val="double"/>
              </w:rPr>
              <w:t>市人民政府建立反不正当竞争工作协调机制，研究决定本市反不正当竞争重大政策，协调处理本市维护市场竞争秩序的重大问题，为公平竞争创造良好的环境和条件。</w:t>
            </w:r>
          </w:p>
          <w:p>
            <w:pPr>
              <w:spacing w:line="360" w:lineRule="auto"/>
              <w:ind w:firstLine="480" w:firstLineChars="200"/>
              <w:rPr>
                <w:rFonts w:ascii="宋体" w:cs="宋体"/>
                <w:color w:val="000000"/>
                <w:kern w:val="0"/>
                <w:sz w:val="24"/>
                <w:u w:val="double"/>
              </w:rPr>
            </w:pPr>
            <w:r>
              <w:rPr>
                <w:rFonts w:hint="eastAsia" w:ascii="宋体" w:hAnsi="宋体" w:cs="宋体"/>
                <w:color w:val="000000"/>
                <w:kern w:val="0"/>
                <w:sz w:val="24"/>
                <w:u w:val="double"/>
              </w:rPr>
              <w:t>各区人民政府建立本区反不正当竞争工作协调机制，协调处理本区跨部门反不正当竞争执法等工作。</w:t>
            </w:r>
          </w:p>
          <w:p>
            <w:pPr>
              <w:spacing w:line="360" w:lineRule="auto"/>
              <w:ind w:firstLine="480" w:firstLineChars="200"/>
              <w:rPr>
                <w:rFonts w:ascii="宋体" w:cs="宋体"/>
                <w:b/>
                <w:bCs/>
                <w:color w:val="000000"/>
                <w:kern w:val="0"/>
                <w:sz w:val="24"/>
              </w:rPr>
            </w:pPr>
            <w:r>
              <w:rPr>
                <w:rFonts w:hint="eastAsia" w:ascii="宋体" w:hAnsi="宋体" w:cs="宋体"/>
                <w:b/>
                <w:bCs/>
                <w:color w:val="000000"/>
                <w:kern w:val="0"/>
                <w:sz w:val="24"/>
              </w:rPr>
              <w:t>《四川省反不正当竞争条例》</w:t>
            </w:r>
            <w:r>
              <w:rPr>
                <w:rFonts w:ascii="宋体" w:hAnsi="宋体" w:cs="宋体"/>
                <w:b/>
                <w:bCs/>
                <w:color w:val="000000"/>
                <w:kern w:val="0"/>
                <w:sz w:val="24"/>
              </w:rPr>
              <w:t>2021</w:t>
            </w:r>
            <w:r>
              <w:rPr>
                <w:rFonts w:hint="eastAsia" w:ascii="宋体" w:hAnsi="宋体" w:cs="宋体"/>
                <w:b/>
                <w:bCs/>
                <w:color w:val="000000"/>
                <w:kern w:val="0"/>
                <w:sz w:val="24"/>
              </w:rPr>
              <w:t>年</w:t>
            </w:r>
            <w:r>
              <w:rPr>
                <w:rFonts w:ascii="宋体" w:hAnsi="宋体" w:cs="宋体"/>
                <w:b/>
                <w:bCs/>
                <w:color w:val="000000"/>
                <w:kern w:val="0"/>
                <w:sz w:val="24"/>
              </w:rPr>
              <w:t>11</w:t>
            </w:r>
            <w:r>
              <w:rPr>
                <w:rFonts w:hint="eastAsia" w:ascii="宋体" w:hAnsi="宋体" w:cs="宋体"/>
                <w:b/>
                <w:bCs/>
                <w:color w:val="000000"/>
                <w:kern w:val="0"/>
                <w:sz w:val="24"/>
              </w:rPr>
              <w:t>月</w:t>
            </w:r>
            <w:r>
              <w:rPr>
                <w:rFonts w:ascii="宋体" w:hAnsi="宋体" w:cs="宋体"/>
                <w:b/>
                <w:bCs/>
                <w:color w:val="000000"/>
                <w:kern w:val="0"/>
                <w:sz w:val="24"/>
              </w:rPr>
              <w:t>25</w:t>
            </w:r>
            <w:r>
              <w:rPr>
                <w:rFonts w:hint="eastAsia" w:ascii="宋体" w:hAnsi="宋体" w:cs="宋体"/>
                <w:b/>
                <w:bCs/>
                <w:color w:val="000000"/>
                <w:kern w:val="0"/>
                <w:sz w:val="24"/>
              </w:rPr>
              <w:t>日</w:t>
            </w:r>
          </w:p>
          <w:p>
            <w:pPr>
              <w:pStyle w:val="8"/>
              <w:spacing w:before="0" w:beforeAutospacing="0" w:after="0" w:afterAutospacing="0" w:line="360" w:lineRule="auto"/>
              <w:ind w:firstLine="480" w:firstLineChars="200"/>
              <w:rPr>
                <w:rFonts w:ascii="宋体" w:cs="宋体"/>
                <w:color w:val="000000"/>
                <w:u w:val="double"/>
              </w:rPr>
            </w:pPr>
            <w:r>
              <w:rPr>
                <w:rStyle w:val="11"/>
                <w:rFonts w:hint="eastAsia" w:ascii="宋体" w:hAnsi="宋体" w:cs="宋体"/>
                <w:color w:val="000000"/>
              </w:rPr>
              <w:t>第三条</w:t>
            </w:r>
            <w:r>
              <w:rPr>
                <w:rFonts w:ascii="宋体" w:hAnsi="宋体" w:cs="宋体"/>
                <w:color w:val="000000"/>
              </w:rPr>
              <w:t xml:space="preserve"> </w:t>
            </w:r>
            <w:r>
              <w:rPr>
                <w:rFonts w:hint="eastAsia" w:ascii="宋体" w:hAnsi="宋体" w:cs="宋体"/>
                <w:color w:val="000000"/>
                <w:u w:val="double"/>
              </w:rPr>
              <w:t>省人民政府建立反不正当竞争工作协调机制，统筹全省反不正当竞争工作，研究决定反不正当竞争重大政策，协调处理维护市场竞争秩序的重大问题。</w:t>
            </w:r>
          </w:p>
          <w:p>
            <w:pPr>
              <w:spacing w:line="360" w:lineRule="auto"/>
              <w:ind w:firstLine="480" w:firstLineChars="200"/>
              <w:rPr>
                <w:rFonts w:ascii="宋体" w:hAnsi="宋体" w:cs="宋体"/>
                <w:color w:val="000000"/>
                <w:kern w:val="0"/>
                <w:sz w:val="24"/>
                <w:u w:val="double"/>
              </w:rPr>
            </w:pPr>
            <w:r>
              <w:rPr>
                <w:rFonts w:hint="eastAsia" w:ascii="宋体" w:hAnsi="宋体" w:cs="宋体"/>
                <w:color w:val="000000"/>
                <w:kern w:val="0"/>
                <w:sz w:val="24"/>
                <w:u w:val="double"/>
              </w:rPr>
              <w:t>市（州）人民政府建立本行政区域反不正当竞争工作协调机制，协调处理本行政区域内跨部门反不正当竞争执法等工作。</w:t>
            </w:r>
          </w:p>
          <w:p>
            <w:pPr>
              <w:spacing w:line="360" w:lineRule="auto"/>
              <w:ind w:firstLine="480" w:firstLineChars="200"/>
              <w:rPr>
                <w:rFonts w:ascii="宋体" w:cs="宋体"/>
                <w:b/>
                <w:bCs/>
                <w:color w:val="000000"/>
                <w:kern w:val="0"/>
                <w:sz w:val="24"/>
              </w:rPr>
            </w:pPr>
            <w:r>
              <w:rPr>
                <w:rFonts w:hint="eastAsia" w:ascii="宋体" w:hAnsi="宋体" w:cs="宋体"/>
                <w:b/>
                <w:bCs/>
                <w:color w:val="000000"/>
                <w:kern w:val="0"/>
                <w:sz w:val="24"/>
              </w:rPr>
              <w:t>《重庆市反不正当竞争条例》</w:t>
            </w:r>
            <w:r>
              <w:rPr>
                <w:rFonts w:ascii="宋体" w:hAnsi="宋体" w:cs="宋体"/>
                <w:b/>
                <w:bCs/>
                <w:color w:val="000000"/>
                <w:kern w:val="0"/>
                <w:sz w:val="24"/>
              </w:rPr>
              <w:t>2022</w:t>
            </w:r>
            <w:r>
              <w:rPr>
                <w:rFonts w:hint="eastAsia" w:ascii="宋体" w:hAnsi="宋体" w:cs="宋体"/>
                <w:b/>
                <w:bCs/>
                <w:color w:val="000000"/>
                <w:kern w:val="0"/>
                <w:sz w:val="24"/>
              </w:rPr>
              <w:t>年</w:t>
            </w:r>
            <w:r>
              <w:rPr>
                <w:rFonts w:ascii="宋体" w:hAnsi="宋体" w:cs="宋体"/>
                <w:b/>
                <w:bCs/>
                <w:color w:val="000000"/>
                <w:kern w:val="0"/>
                <w:sz w:val="24"/>
              </w:rPr>
              <w:t>9</w:t>
            </w:r>
            <w:r>
              <w:rPr>
                <w:rFonts w:hint="eastAsia" w:ascii="宋体" w:hAnsi="宋体" w:cs="宋体"/>
                <w:b/>
                <w:bCs/>
                <w:color w:val="000000"/>
                <w:kern w:val="0"/>
                <w:sz w:val="24"/>
              </w:rPr>
              <w:t>月</w:t>
            </w:r>
            <w:r>
              <w:rPr>
                <w:rFonts w:ascii="宋体" w:hAnsi="宋体" w:cs="宋体"/>
                <w:b/>
                <w:bCs/>
                <w:color w:val="000000"/>
                <w:kern w:val="0"/>
                <w:sz w:val="24"/>
              </w:rPr>
              <w:t>28</w:t>
            </w:r>
            <w:r>
              <w:rPr>
                <w:rFonts w:hint="eastAsia" w:ascii="宋体" w:hAnsi="宋体" w:cs="宋体"/>
                <w:b/>
                <w:bCs/>
                <w:color w:val="000000"/>
                <w:kern w:val="0"/>
                <w:sz w:val="24"/>
              </w:rPr>
              <w:t>日</w:t>
            </w:r>
          </w:p>
          <w:p>
            <w:pPr>
              <w:spacing w:line="360" w:lineRule="auto"/>
              <w:ind w:firstLine="480" w:firstLineChars="200"/>
              <w:rPr>
                <w:rFonts w:ascii="宋体" w:cs="宋体"/>
                <w:color w:val="000000"/>
                <w:kern w:val="0"/>
                <w:sz w:val="24"/>
                <w:u w:val="double"/>
              </w:rPr>
            </w:pPr>
            <w:r>
              <w:rPr>
                <w:rFonts w:hint="eastAsia" w:ascii="宋体" w:hAnsi="宋体" w:cs="宋体"/>
                <w:b/>
                <w:bCs/>
                <w:color w:val="000000"/>
                <w:kern w:val="0"/>
                <w:sz w:val="24"/>
              </w:rPr>
              <w:t>第五条</w:t>
            </w:r>
            <w:r>
              <w:rPr>
                <w:rFonts w:ascii="宋体" w:hAnsi="宋体" w:cs="宋体"/>
                <w:color w:val="000000"/>
                <w:kern w:val="0"/>
                <w:sz w:val="24"/>
              </w:rPr>
              <w:t xml:space="preserve"> </w:t>
            </w:r>
            <w:r>
              <w:rPr>
                <w:rFonts w:hint="eastAsia" w:ascii="宋体" w:hAnsi="宋体" w:cs="宋体"/>
                <w:color w:val="000000"/>
                <w:kern w:val="0"/>
                <w:sz w:val="24"/>
                <w:u w:val="double"/>
              </w:rPr>
              <w:t>本市加强与其他省、自治区、直辖市反不正当竞争工作的交流合作，推动建设高效规范、公平竞争、充分开放的全国统一大市场。</w:t>
            </w:r>
          </w:p>
          <w:p>
            <w:pPr>
              <w:spacing w:line="360" w:lineRule="auto"/>
              <w:ind w:firstLine="480" w:firstLineChars="200"/>
              <w:rPr>
                <w:rFonts w:hint="eastAsia" w:ascii="Helvetica Neue" w:hAnsi="Helvetica Neue"/>
                <w:color w:val="000000"/>
                <w:kern w:val="0"/>
                <w:sz w:val="24"/>
              </w:rPr>
            </w:pPr>
            <w:r>
              <w:rPr>
                <w:rFonts w:hint="eastAsia" w:ascii="宋体" w:hAnsi="宋体" w:cs="宋体"/>
                <w:color w:val="000000"/>
                <w:kern w:val="0"/>
                <w:sz w:val="24"/>
              </w:rPr>
              <w:t>本市按照成渝地区双城经济圈建设等国家战略部署，推动川渝地区反不正当竞争工作协作，加强川渝地区反不正当竞争重大政策协同，促进市场环境优化。</w:t>
            </w:r>
          </w:p>
        </w:tc>
      </w:tr>
      <w:tr>
        <w:tc>
          <w:tcPr>
            <w:tcW w:w="3244" w:type="dxa"/>
          </w:tcPr>
          <w:p>
            <w:pPr>
              <w:pStyle w:val="8"/>
              <w:spacing w:before="0" w:beforeAutospacing="0" w:after="0" w:afterAutospacing="0" w:line="360" w:lineRule="auto"/>
              <w:ind w:firstLine="480" w:firstLineChars="200"/>
              <w:rPr>
                <w:rFonts w:hint="eastAsia" w:ascii="黑体" w:hAnsi="黑体" w:eastAsia="黑体" w:cs="黑体"/>
                <w:color w:val="000000"/>
                <w:lang w:eastAsia="zh-Hans"/>
              </w:rPr>
            </w:pPr>
            <w:r>
              <w:rPr>
                <w:rFonts w:hint="eastAsia" w:ascii="宋体" w:hAnsi="宋体" w:cs="宋体"/>
                <w:b/>
                <w:bCs/>
                <w:color w:val="000000"/>
                <w:lang w:eastAsia="zh-Hans"/>
              </w:rPr>
              <w:t>第四条【</w:t>
            </w:r>
            <w:r>
              <w:rPr>
                <w:rFonts w:hint="eastAsia" w:ascii="宋体" w:hAnsi="宋体" w:cs="宋体"/>
                <w:b/>
                <w:bCs/>
                <w:color w:val="000000"/>
              </w:rPr>
              <w:t>部门职责</w:t>
            </w:r>
            <w:r>
              <w:rPr>
                <w:rFonts w:hint="eastAsia" w:ascii="宋体" w:hAnsi="宋体" w:cs="宋体"/>
                <w:b/>
                <w:bCs/>
                <w:color w:val="000000"/>
                <w:lang w:eastAsia="zh-Hans"/>
              </w:rPr>
              <w:t>】</w:t>
            </w:r>
            <w:r>
              <w:rPr>
                <w:rFonts w:hint="eastAsia" w:ascii="黑体" w:hAnsi="黑体" w:eastAsia="黑体" w:cs="黑体"/>
                <w:color w:val="000000"/>
                <w:lang w:eastAsia="zh-Hans"/>
              </w:rPr>
              <w:t>各级人民政府应当采取措施，保障经营者平等的竞争机会，维护市场竞争秩序。</w:t>
            </w:r>
          </w:p>
          <w:p>
            <w:pPr>
              <w:pStyle w:val="8"/>
              <w:spacing w:before="0" w:beforeAutospacing="0" w:after="0" w:afterAutospacing="0" w:line="360" w:lineRule="auto"/>
              <w:ind w:firstLine="480" w:firstLineChars="200"/>
              <w:rPr>
                <w:rFonts w:hint="eastAsia" w:ascii="黑体" w:hAnsi="黑体" w:eastAsia="黑体" w:cs="黑体"/>
                <w:color w:val="000000"/>
                <w:lang w:eastAsia="zh-Hans"/>
              </w:rPr>
            </w:pPr>
            <w:r>
              <w:rPr>
                <w:rFonts w:hint="eastAsia" w:ascii="黑体" w:hAnsi="黑体" w:eastAsia="黑体" w:cs="黑体"/>
                <w:color w:val="000000"/>
                <w:lang w:eastAsia="zh-Hans"/>
              </w:rPr>
              <w:t>县级以上市场监督管理部门负责对不正当竞争行为进行查处。发展改革、教育、工业和信息化、公安、民政、司法、住房城乡建设、农业农村、商务、文化和旅游、卫生健康、广电、金融监管、网信、人民银行等部门按照各自职责做好反不正当竞争的相关工作。</w:t>
            </w:r>
          </w:p>
          <w:p>
            <w:pPr>
              <w:pStyle w:val="8"/>
              <w:spacing w:before="0" w:beforeAutospacing="0" w:after="0" w:afterAutospacing="0" w:line="360" w:lineRule="auto"/>
              <w:ind w:firstLine="480" w:firstLineChars="200"/>
              <w:rPr>
                <w:rFonts w:ascii="黑体" w:hAnsi="黑体" w:eastAsia="黑体" w:cs="黑体"/>
                <w:color w:val="000000"/>
                <w:lang w:eastAsia="zh-Hans"/>
              </w:rPr>
            </w:pPr>
            <w:r>
              <w:rPr>
                <w:rFonts w:hint="eastAsia" w:ascii="黑体" w:hAnsi="黑体" w:eastAsia="黑体" w:cs="黑体"/>
                <w:color w:val="000000"/>
                <w:lang w:eastAsia="zh-Hans"/>
              </w:rPr>
              <w:t>各部门应当充分发挥大数据的支撑引领作用，密切协作、信息共享。鼓励和支持各部门探索、创新反不正当竞争工作方式、机制等，形成可复制、可推广的改革创新经验与成果。</w:t>
            </w:r>
          </w:p>
        </w:tc>
        <w:tc>
          <w:tcPr>
            <w:tcW w:w="2134" w:type="dxa"/>
          </w:tcPr>
          <w:p>
            <w:pPr>
              <w:spacing w:line="360" w:lineRule="auto"/>
              <w:ind w:firstLine="480" w:firstLineChars="200"/>
              <w:rPr>
                <w:rFonts w:ascii="宋体" w:cs="宋体"/>
                <w:color w:val="000000"/>
                <w:kern w:val="0"/>
                <w:sz w:val="24"/>
                <w:bdr w:val="single" w:color="auto" w:sz="4" w:space="0"/>
              </w:rPr>
            </w:pPr>
            <w:r>
              <w:rPr>
                <w:rFonts w:hint="eastAsia" w:ascii="宋体" w:hAnsi="宋体" w:cs="宋体"/>
                <w:b/>
                <w:bCs/>
                <w:color w:val="000000"/>
                <w:kern w:val="0"/>
                <w:sz w:val="24"/>
              </w:rPr>
              <w:t>第四条</w:t>
            </w:r>
            <w:r>
              <w:rPr>
                <w:rFonts w:ascii="宋体" w:hAnsi="宋体" w:cs="宋体"/>
                <w:color w:val="000000"/>
                <w:kern w:val="0"/>
                <w:sz w:val="24"/>
              </w:rPr>
              <w:t xml:space="preserve"> </w:t>
            </w:r>
            <w:r>
              <w:rPr>
                <w:rFonts w:hint="eastAsia" w:ascii="宋体" w:hAnsi="宋体" w:cs="宋体"/>
                <w:color w:val="000000"/>
                <w:kern w:val="0"/>
                <w:sz w:val="24"/>
              </w:rPr>
              <w:t>县级以上人民政府</w:t>
            </w:r>
            <w:r>
              <w:rPr>
                <w:rFonts w:hint="eastAsia" w:ascii="宋体" w:hAnsi="宋体" w:cs="宋体"/>
                <w:color w:val="000000"/>
                <w:kern w:val="0"/>
                <w:sz w:val="24"/>
                <w:bdr w:val="single" w:color="auto" w:sz="4" w:space="0"/>
              </w:rPr>
              <w:t>工商行政管理</w:t>
            </w:r>
            <w:r>
              <w:rPr>
                <w:rFonts w:hint="eastAsia" w:ascii="宋体" w:hAnsi="宋体" w:cs="宋体"/>
                <w:color w:val="000000"/>
                <w:kern w:val="0"/>
                <w:sz w:val="24"/>
              </w:rPr>
              <w:t>部门</w:t>
            </w:r>
            <w:r>
              <w:rPr>
                <w:rFonts w:hint="eastAsia" w:ascii="宋体" w:hAnsi="宋体" w:cs="宋体"/>
                <w:color w:val="000000"/>
                <w:kern w:val="0"/>
                <w:sz w:val="24"/>
                <w:bdr w:val="single" w:color="auto" w:sz="4" w:space="0"/>
              </w:rPr>
              <w:t>对</w:t>
            </w:r>
            <w:r>
              <w:rPr>
                <w:rFonts w:hint="eastAsia" w:ascii="宋体" w:hAnsi="宋体" w:cs="宋体"/>
                <w:color w:val="000000"/>
                <w:kern w:val="0"/>
                <w:sz w:val="24"/>
              </w:rPr>
              <w:t>不正当竞争行为进行</w:t>
            </w:r>
            <w:r>
              <w:rPr>
                <w:rFonts w:hint="eastAsia" w:ascii="宋体" w:hAnsi="宋体" w:cs="宋体"/>
                <w:color w:val="000000"/>
                <w:kern w:val="0"/>
                <w:sz w:val="24"/>
                <w:bdr w:val="single" w:color="auto" w:sz="4" w:space="0"/>
              </w:rPr>
              <w:t>监督检查，法律、法规规定由其他部门监督检查的，依照其规定。工商行政管理部门在监督检查不正当竞争行为时，行使《反不正当竞争法》第十七条规定的职权。</w:t>
            </w:r>
          </w:p>
          <w:p>
            <w:pPr>
              <w:spacing w:line="360" w:lineRule="auto"/>
              <w:ind w:firstLine="480" w:firstLineChars="200"/>
              <w:rPr>
                <w:rFonts w:ascii="宋体" w:cs="宋体"/>
                <w:color w:val="000000"/>
                <w:kern w:val="0"/>
                <w:sz w:val="24"/>
                <w:bdr w:val="single" w:color="auto" w:sz="4" w:space="0"/>
              </w:rPr>
            </w:pPr>
            <w:r>
              <w:rPr>
                <w:rFonts w:hint="eastAsia" w:ascii="宋体" w:hAnsi="宋体" w:cs="宋体"/>
                <w:color w:val="000000"/>
                <w:kern w:val="0"/>
                <w:sz w:val="24"/>
                <w:bdr w:val="single" w:color="auto" w:sz="4" w:space="0"/>
              </w:rPr>
              <w:t>对有可能被转移、隐匿、销毁的与不正当竞争有关的财物，经有管辖权的县级以上工商行政管理部门负责人批准，可以先行登记保存，并可以通知仓储、运输、银行等有关单位依法协助办理；当事人或者有关人员对登记保存的财物不得销毁或者转移，商品不得销售。</w:t>
            </w:r>
          </w:p>
          <w:p>
            <w:pPr>
              <w:spacing w:line="360" w:lineRule="auto"/>
              <w:ind w:firstLine="480" w:firstLineChars="200"/>
              <w:rPr>
                <w:rFonts w:ascii="宋体" w:cs="宋体"/>
                <w:color w:val="000000"/>
                <w:kern w:val="0"/>
                <w:sz w:val="24"/>
              </w:rPr>
            </w:pPr>
            <w:r>
              <w:rPr>
                <w:rFonts w:hint="eastAsia" w:ascii="宋体" w:hAnsi="宋体" w:cs="宋体"/>
                <w:color w:val="000000"/>
                <w:kern w:val="0"/>
                <w:sz w:val="24"/>
                <w:bdr w:val="single" w:color="auto" w:sz="4" w:space="0"/>
              </w:rPr>
              <w:t>工商行政管理部门和监督检查人员依法对不正当竞争行为进行监督检查时，任何机关、团体、企业事业单位和个人不得干预。</w:t>
            </w: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pStyle w:val="8"/>
              <w:spacing w:before="0" w:beforeAutospacing="0" w:after="0" w:afterAutospacing="0" w:line="360" w:lineRule="auto"/>
              <w:ind w:left="75" w:right="75" w:firstLine="480" w:firstLineChars="200"/>
              <w:rPr>
                <w:rFonts w:ascii="仿宋_GB2312" w:hAnsi="仿宋_GB2312" w:cs="仿宋_GB2312"/>
                <w:color w:val="000000"/>
              </w:rPr>
            </w:pPr>
            <w:r>
              <w:rPr>
                <w:rFonts w:hint="eastAsia" w:ascii="宋体" w:hAnsi="宋体" w:cs="宋体"/>
                <w:b/>
                <w:bCs/>
                <w:color w:val="000000"/>
              </w:rPr>
              <w:t>第一条</w:t>
            </w:r>
            <w:r>
              <w:rPr>
                <w:rFonts w:ascii="宋体" w:hAnsi="宋体" w:cs="宋体"/>
                <w:color w:val="000000"/>
              </w:rPr>
              <w:t xml:space="preserve"> </w:t>
            </w:r>
            <w:r>
              <w:rPr>
                <w:rFonts w:hint="eastAsia" w:ascii="仿宋_GB2312" w:hAnsi="仿宋_GB2312" w:cs="仿宋_GB2312"/>
                <w:color w:val="000000"/>
              </w:rPr>
              <w:t>为了促进社会主义市场经济健康发展，</w:t>
            </w:r>
            <w:r>
              <w:rPr>
                <w:rFonts w:hint="eastAsia" w:ascii="仿宋_GB2312" w:hAnsi="仿宋_GB2312" w:cs="仿宋_GB2312"/>
                <w:color w:val="000000"/>
                <w:u w:val="double"/>
              </w:rPr>
              <w:t>鼓励和保护公平竞争，制止不正当竞争行为，</w:t>
            </w:r>
            <w:r>
              <w:rPr>
                <w:rFonts w:hint="eastAsia" w:ascii="仿宋_GB2312" w:hAnsi="仿宋_GB2312" w:cs="仿宋_GB2312"/>
                <w:color w:val="000000"/>
              </w:rPr>
              <w:t>保护经营者和消费者的合法权益，制定本法。</w:t>
            </w:r>
          </w:p>
          <w:p>
            <w:pPr>
              <w:pStyle w:val="8"/>
              <w:tabs>
                <w:tab w:val="left" w:pos="602"/>
              </w:tabs>
              <w:spacing w:before="0" w:beforeAutospacing="0" w:after="0" w:afterAutospacing="0" w:line="360" w:lineRule="auto"/>
              <w:ind w:right="74" w:firstLine="480" w:firstLineChars="200"/>
              <w:rPr>
                <w:rFonts w:ascii="宋体" w:cs="黑体"/>
                <w:color w:val="000000"/>
                <w:u w:val="double"/>
              </w:rPr>
            </w:pPr>
            <w:r>
              <w:rPr>
                <w:rFonts w:hint="eastAsia" w:ascii="宋体" w:hAnsi="宋体" w:cs="宋体"/>
                <w:b/>
                <w:bCs/>
                <w:color w:val="000000"/>
              </w:rPr>
              <w:t>第三条</w:t>
            </w:r>
            <w:r>
              <w:rPr>
                <w:rFonts w:hint="eastAsia" w:ascii="仿宋_GB2312" w:hAnsi="仿宋_GB2312" w:cs="仿宋_GB2312"/>
                <w:color w:val="000000"/>
              </w:rPr>
              <w:t xml:space="preserve"> </w:t>
            </w:r>
            <w:r>
              <w:rPr>
                <w:rFonts w:hint="eastAsia" w:ascii="宋体" w:cs="黑体"/>
                <w:color w:val="000000"/>
                <w:u w:val="double"/>
              </w:rPr>
              <w:t>各级人民政府应当采取措施，制止不正当竞争行为，为公平竞争创造良好的环境和条件。</w:t>
            </w:r>
          </w:p>
          <w:p>
            <w:pPr>
              <w:pStyle w:val="8"/>
              <w:tabs>
                <w:tab w:val="left" w:pos="602"/>
              </w:tabs>
              <w:spacing w:before="0" w:beforeAutospacing="0" w:after="0" w:afterAutospacing="0" w:line="360" w:lineRule="auto"/>
              <w:ind w:right="74" w:firstLine="480" w:firstLineChars="200"/>
              <w:rPr>
                <w:rFonts w:ascii="宋体" w:cs="黑体"/>
                <w:color w:val="000000"/>
                <w:u w:val="double"/>
              </w:rPr>
            </w:pPr>
            <w:r>
              <w:rPr>
                <w:rFonts w:hint="eastAsia" w:ascii="宋体" w:cs="黑体"/>
                <w:color w:val="000000"/>
                <w:u w:val="double"/>
              </w:rPr>
              <w:t>国务院建立反不正当竞争工作协调机制，研究决定反不正当竞争重大政策，协调处理维护市场竞争秩序的重大问题。</w:t>
            </w:r>
          </w:p>
          <w:p>
            <w:pPr>
              <w:pStyle w:val="8"/>
              <w:tabs>
                <w:tab w:val="left" w:pos="602"/>
              </w:tabs>
              <w:spacing w:before="0" w:beforeAutospacing="0" w:after="0" w:afterAutospacing="0" w:line="360" w:lineRule="auto"/>
              <w:ind w:right="75"/>
              <w:rPr>
                <w:rFonts w:hint="eastAsia" w:ascii="宋体" w:cs="黑体"/>
                <w:color w:val="000000"/>
                <w:u w:val="double"/>
              </w:rPr>
            </w:pPr>
            <w:r>
              <w:rPr>
                <w:rFonts w:hint="eastAsia" w:ascii="仿宋_GB2312" w:hAnsi="仿宋_GB2312" w:cs="仿宋_GB2312"/>
                <w:color w:val="000000"/>
              </w:rPr>
              <w:tab/>
            </w:r>
            <w:r>
              <w:rPr>
                <w:rFonts w:hint="eastAsia" w:ascii="宋体" w:hAnsi="宋体" w:cs="宋体"/>
                <w:b/>
                <w:bCs/>
                <w:color w:val="000000"/>
              </w:rPr>
              <w:t>第四条</w:t>
            </w:r>
            <w:r>
              <w:rPr>
                <w:rFonts w:hint="eastAsia" w:ascii="仿宋_GB2312" w:hAnsi="仿宋_GB2312" w:cs="仿宋_GB2312"/>
                <w:color w:val="000000"/>
              </w:rPr>
              <w:t xml:space="preserve"> </w:t>
            </w:r>
            <w:r>
              <w:rPr>
                <w:rFonts w:hint="eastAsia" w:ascii="宋体" w:cs="黑体"/>
                <w:color w:val="000000"/>
                <w:u w:val="double"/>
              </w:rPr>
              <w:t>县级以上人民政府履行工商行政管理职责的部门对不正当竞争行为进行查处；法律、行政法规规定由其他部门查处的，依照其规定。</w:t>
            </w:r>
          </w:p>
          <w:p>
            <w:pPr>
              <w:spacing w:line="360" w:lineRule="auto"/>
              <w:ind w:firstLine="480" w:firstLineChars="200"/>
              <w:rPr>
                <w:rFonts w:hint="eastAsia" w:ascii="宋体" w:cs="黑体"/>
                <w:b/>
                <w:bCs/>
                <w:color w:val="000000"/>
                <w:kern w:val="0"/>
                <w:sz w:val="24"/>
              </w:rPr>
            </w:pPr>
            <w:r>
              <w:rPr>
                <w:rFonts w:hint="eastAsia" w:ascii="宋体" w:hAnsi="宋体" w:cs="宋体"/>
                <w:b/>
                <w:bCs/>
                <w:color w:val="000000"/>
                <w:kern w:val="0"/>
                <w:sz w:val="24"/>
              </w:rPr>
              <w:t>《优化营商环境条例》【国务院令第722号】2019年10月22日</w:t>
            </w:r>
          </w:p>
          <w:p>
            <w:pPr>
              <w:spacing w:line="360" w:lineRule="auto"/>
              <w:ind w:firstLine="480" w:firstLineChars="200"/>
              <w:rPr>
                <w:rFonts w:ascii="宋体" w:cs="黑体"/>
                <w:color w:val="000000"/>
                <w:kern w:val="0"/>
                <w:sz w:val="24"/>
              </w:rPr>
            </w:pPr>
            <w:r>
              <w:rPr>
                <w:rFonts w:hint="eastAsia" w:ascii="宋体" w:cs="黑体"/>
                <w:b/>
                <w:bCs/>
                <w:color w:val="000000"/>
                <w:kern w:val="0"/>
                <w:sz w:val="24"/>
              </w:rPr>
              <w:t>第十条</w:t>
            </w:r>
            <w:r>
              <w:rPr>
                <w:rFonts w:ascii="宋体" w:cs="黑体"/>
                <w:color w:val="000000"/>
                <w:kern w:val="0"/>
                <w:sz w:val="24"/>
              </w:rPr>
              <w:t xml:space="preserve"> </w:t>
            </w:r>
            <w:r>
              <w:rPr>
                <w:rFonts w:hint="eastAsia" w:ascii="宋体" w:cs="黑体"/>
                <w:color w:val="000000"/>
                <w:kern w:val="0"/>
                <w:sz w:val="24"/>
              </w:rPr>
              <w:t>国家坚持权利平等、</w:t>
            </w:r>
            <w:r>
              <w:rPr>
                <w:rFonts w:hint="eastAsia" w:ascii="宋体" w:cs="黑体"/>
                <w:color w:val="000000"/>
                <w:kern w:val="0"/>
                <w:sz w:val="24"/>
                <w:u w:val="double"/>
              </w:rPr>
              <w:t>机会平等</w:t>
            </w:r>
            <w:r>
              <w:rPr>
                <w:rFonts w:hint="eastAsia" w:ascii="宋体" w:cs="黑体"/>
                <w:color w:val="000000"/>
                <w:kern w:val="0"/>
                <w:sz w:val="24"/>
              </w:rPr>
              <w:t>、规则平等，保障各种所有制经济平等受到法律保护。</w:t>
            </w:r>
          </w:p>
          <w:p>
            <w:pPr>
              <w:spacing w:line="360" w:lineRule="auto"/>
              <w:ind w:firstLine="480" w:firstLineChars="200"/>
              <w:rPr>
                <w:rFonts w:ascii="宋体" w:cs="黑体"/>
                <w:color w:val="000000"/>
                <w:kern w:val="0"/>
                <w:sz w:val="24"/>
              </w:rPr>
            </w:pPr>
            <w:r>
              <w:rPr>
                <w:rFonts w:hint="eastAsia" w:ascii="宋体" w:cs="黑体"/>
                <w:b/>
                <w:bCs/>
                <w:color w:val="000000"/>
                <w:kern w:val="0"/>
                <w:sz w:val="24"/>
              </w:rPr>
              <w:t>第十一条</w:t>
            </w:r>
            <w:r>
              <w:rPr>
                <w:rFonts w:ascii="宋体" w:cs="黑体"/>
                <w:color w:val="000000"/>
                <w:kern w:val="0"/>
                <w:sz w:val="24"/>
              </w:rPr>
              <w:t xml:space="preserve"> </w:t>
            </w:r>
            <w:r>
              <w:rPr>
                <w:rFonts w:hint="eastAsia" w:ascii="宋体" w:cs="黑体"/>
                <w:color w:val="000000"/>
                <w:kern w:val="0"/>
                <w:sz w:val="24"/>
              </w:rPr>
              <w:t>市场主体依法享有</w:t>
            </w:r>
            <w:r>
              <w:rPr>
                <w:rFonts w:hint="eastAsia" w:ascii="宋体" w:cs="黑体"/>
                <w:color w:val="000000"/>
                <w:kern w:val="0"/>
                <w:sz w:val="24"/>
                <w:u w:val="double"/>
              </w:rPr>
              <w:t>经营自主权。</w:t>
            </w:r>
            <w:r>
              <w:rPr>
                <w:rFonts w:hint="eastAsia" w:ascii="宋体" w:cs="黑体"/>
                <w:color w:val="000000"/>
                <w:kern w:val="0"/>
                <w:sz w:val="24"/>
              </w:rPr>
              <w:t>对依法应当由市场主体自主决策的各类事项，任何单位和个人不得干预。</w:t>
            </w:r>
          </w:p>
          <w:p>
            <w:pPr>
              <w:pStyle w:val="8"/>
              <w:tabs>
                <w:tab w:val="left" w:pos="602"/>
              </w:tabs>
              <w:spacing w:before="0" w:beforeAutospacing="0" w:after="0" w:afterAutospacing="0" w:line="360" w:lineRule="auto"/>
              <w:ind w:right="74" w:firstLine="480" w:firstLineChars="200"/>
              <w:rPr>
                <w:rFonts w:hint="eastAsia" w:ascii="宋体" w:cs="黑体"/>
                <w:color w:val="000000"/>
                <w:u w:val="double"/>
              </w:rPr>
            </w:pPr>
            <w:r>
              <w:rPr>
                <w:rFonts w:hint="eastAsia" w:ascii="宋体" w:cs="黑体"/>
                <w:b/>
                <w:bCs/>
                <w:color w:val="000000"/>
                <w:kern w:val="0"/>
                <w:sz w:val="24"/>
              </w:rPr>
              <w:t>第二十一条</w:t>
            </w:r>
            <w:r>
              <w:rPr>
                <w:rFonts w:ascii="宋体" w:cs="黑体"/>
                <w:color w:val="000000"/>
                <w:kern w:val="0"/>
                <w:sz w:val="24"/>
              </w:rPr>
              <w:t xml:space="preserve"> </w:t>
            </w:r>
            <w:r>
              <w:rPr>
                <w:rFonts w:hint="eastAsia" w:ascii="宋体" w:cs="黑体"/>
                <w:color w:val="000000"/>
                <w:kern w:val="0"/>
                <w:sz w:val="24"/>
                <w:u w:val="double"/>
              </w:rPr>
              <w:t>政府有关部门应当加大反垄断和反不正当竞争执法力度，</w:t>
            </w:r>
            <w:r>
              <w:rPr>
                <w:rFonts w:hint="eastAsia" w:ascii="宋体" w:cs="黑体"/>
                <w:color w:val="000000"/>
                <w:kern w:val="0"/>
                <w:sz w:val="24"/>
              </w:rPr>
              <w:t>有效预防和制止市场经济活动中的垄断行为、不正当竞争行为以及滥用行政权力排除、限制竞争的行为，</w:t>
            </w:r>
            <w:r>
              <w:rPr>
                <w:rFonts w:hint="eastAsia" w:ascii="宋体" w:cs="黑体"/>
                <w:color w:val="000000"/>
                <w:kern w:val="0"/>
                <w:sz w:val="24"/>
                <w:u w:val="double"/>
              </w:rPr>
              <w:t>营造公平竞争的市场环境。</w:t>
            </w:r>
          </w:p>
        </w:tc>
        <w:tc>
          <w:tcPr>
            <w:tcW w:w="5952" w:type="dxa"/>
          </w:tcPr>
          <w:p>
            <w:pPr>
              <w:spacing w:line="360" w:lineRule="auto"/>
              <w:ind w:firstLine="480" w:firstLineChars="200"/>
              <w:rPr>
                <w:rFonts w:ascii="宋体" w:hAnsi="宋体" w:cs="宋体"/>
                <w:color w:val="000000"/>
                <w:kern w:val="0"/>
                <w:sz w:val="24"/>
              </w:rPr>
            </w:pPr>
            <w:r>
              <w:rPr>
                <w:rFonts w:hint="eastAsia" w:ascii="宋体" w:cs="黑体"/>
                <w:color w:val="000000"/>
                <w:kern w:val="0"/>
                <w:sz w:val="24"/>
                <w:lang w:eastAsia="zh-Hans"/>
              </w:rPr>
              <w:t>2022年10月26日，习近平在二十大工作报告四、加快构建新发展格局，着力推动高质量发展中提出：要优化营商环境，加强反垄断和反不正当竞争；</w:t>
            </w:r>
            <w:r>
              <w:rPr>
                <w:rFonts w:ascii="宋体" w:cs="黑体"/>
                <w:color w:val="000000"/>
                <w:kern w:val="0"/>
                <w:sz w:val="24"/>
                <w:u w:val="double"/>
                <w:lang w:eastAsia="zh-Hans"/>
              </w:rPr>
              <w:t>2019</w:t>
            </w:r>
            <w:r>
              <w:rPr>
                <w:rFonts w:hint="eastAsia" w:ascii="宋体" w:cs="黑体"/>
                <w:color w:val="000000"/>
                <w:kern w:val="0"/>
                <w:sz w:val="24"/>
                <w:u w:val="double"/>
                <w:lang w:eastAsia="zh-Hans"/>
              </w:rPr>
              <w:t>年国务院颁布的《优化营商环境条例》中从市场主体保护、市场环境、政务服务、监管执法、法治保障五个方面构建优化营商环境；</w:t>
            </w:r>
            <w:r>
              <w:rPr>
                <w:rFonts w:hint="eastAsia" w:ascii="宋体" w:cs="黑体"/>
                <w:color w:val="000000"/>
                <w:kern w:val="0"/>
                <w:sz w:val="24"/>
                <w:lang w:eastAsia="zh-Hans"/>
              </w:rPr>
              <w:t>优化营商环境应当发挥政府的主导性作用。</w:t>
            </w:r>
            <w:r>
              <w:rPr>
                <w:rFonts w:hint="eastAsia" w:ascii="宋体" w:hAnsi="宋体" w:cs="宋体"/>
                <w:color w:val="000000"/>
                <w:kern w:val="0"/>
                <w:sz w:val="24"/>
              </w:rPr>
              <w:t>本条依据《反不正当竞争法》对于监督检查主体规定，以《国家工商行政管理总局主要职责内设机构和人员编制规定》为基准，参照四川省、重庆市等省市的反不正当竞争条例，列举涉及反不正当竞争的承担履行工商行政管理职责的部门和机构，以形成反不正当竞争执法的合力。</w:t>
            </w:r>
          </w:p>
          <w:p>
            <w:pPr>
              <w:spacing w:line="360" w:lineRule="auto"/>
              <w:ind w:firstLine="480" w:firstLineChars="200"/>
              <w:rPr>
                <w:rFonts w:ascii="宋体" w:cs="黑体"/>
                <w:color w:val="000000"/>
                <w:kern w:val="0"/>
                <w:sz w:val="24"/>
                <w:u w:val="double"/>
              </w:rPr>
            </w:pPr>
          </w:p>
          <w:p>
            <w:pPr>
              <w:spacing w:line="360" w:lineRule="auto"/>
              <w:ind w:firstLine="480" w:firstLineChars="200"/>
              <w:rPr>
                <w:rFonts w:ascii="宋体" w:cs="黑体"/>
                <w:b/>
                <w:bCs/>
                <w:color w:val="000000"/>
                <w:kern w:val="0"/>
                <w:sz w:val="24"/>
                <w:lang w:eastAsia="zh-Hans"/>
              </w:rPr>
            </w:pPr>
            <w:r>
              <w:rPr>
                <w:rFonts w:hint="eastAsia" w:ascii="宋体" w:cs="黑体"/>
                <w:b/>
                <w:bCs/>
                <w:color w:val="000000"/>
                <w:kern w:val="0"/>
                <w:sz w:val="24"/>
                <w:lang w:eastAsia="zh-Hans"/>
              </w:rPr>
              <w:t>《上海市反不正当竞争条例》</w:t>
            </w:r>
            <w:r>
              <w:rPr>
                <w:rFonts w:ascii="宋体" w:cs="黑体"/>
                <w:b/>
                <w:bCs/>
                <w:color w:val="000000"/>
                <w:kern w:val="0"/>
                <w:sz w:val="24"/>
                <w:lang w:eastAsia="zh-Hans"/>
              </w:rPr>
              <w:t>2020</w:t>
            </w:r>
            <w:r>
              <w:rPr>
                <w:rFonts w:hint="eastAsia" w:ascii="宋体" w:cs="黑体"/>
                <w:b/>
                <w:bCs/>
                <w:color w:val="000000"/>
                <w:kern w:val="0"/>
                <w:sz w:val="24"/>
                <w:lang w:eastAsia="zh-Hans"/>
              </w:rPr>
              <w:t>年</w:t>
            </w:r>
            <w:r>
              <w:rPr>
                <w:rFonts w:ascii="宋体" w:cs="黑体"/>
                <w:b/>
                <w:bCs/>
                <w:color w:val="000000"/>
                <w:kern w:val="0"/>
                <w:sz w:val="24"/>
                <w:lang w:eastAsia="zh-Hans"/>
              </w:rPr>
              <w:t>10</w:t>
            </w:r>
            <w:r>
              <w:rPr>
                <w:rFonts w:hint="eastAsia" w:ascii="宋体" w:cs="黑体"/>
                <w:b/>
                <w:bCs/>
                <w:color w:val="000000"/>
                <w:kern w:val="0"/>
                <w:sz w:val="24"/>
                <w:lang w:eastAsia="zh-Hans"/>
              </w:rPr>
              <w:t>月</w:t>
            </w:r>
            <w:r>
              <w:rPr>
                <w:rFonts w:ascii="宋体" w:cs="黑体"/>
                <w:b/>
                <w:bCs/>
                <w:color w:val="000000"/>
                <w:kern w:val="0"/>
                <w:sz w:val="24"/>
                <w:lang w:eastAsia="zh-Hans"/>
              </w:rPr>
              <w:t>27</w:t>
            </w:r>
            <w:r>
              <w:rPr>
                <w:rFonts w:hint="eastAsia" w:ascii="宋体" w:cs="黑体"/>
                <w:b/>
                <w:bCs/>
                <w:color w:val="000000"/>
                <w:kern w:val="0"/>
                <w:sz w:val="24"/>
                <w:lang w:eastAsia="zh-Hans"/>
              </w:rPr>
              <w:t>日</w:t>
            </w:r>
          </w:p>
          <w:p>
            <w:pPr>
              <w:spacing w:line="360" w:lineRule="auto"/>
              <w:ind w:firstLine="480" w:firstLineChars="200"/>
              <w:rPr>
                <w:rFonts w:ascii="宋体" w:cs="黑体"/>
                <w:color w:val="000000"/>
                <w:kern w:val="0"/>
                <w:sz w:val="24"/>
                <w:lang w:eastAsia="zh-Hans"/>
              </w:rPr>
            </w:pPr>
            <w:r>
              <w:rPr>
                <w:rFonts w:hint="eastAsia" w:ascii="宋体" w:cs="黑体"/>
                <w:b/>
                <w:bCs/>
                <w:color w:val="000000"/>
                <w:kern w:val="0"/>
                <w:sz w:val="24"/>
                <w:lang w:eastAsia="zh-Hans"/>
              </w:rPr>
              <w:t>第六条</w:t>
            </w:r>
            <w:r>
              <w:rPr>
                <w:rFonts w:ascii="宋体" w:cs="黑体"/>
                <w:b/>
                <w:bCs/>
                <w:color w:val="000000"/>
                <w:kern w:val="0"/>
                <w:sz w:val="24"/>
                <w:lang w:eastAsia="zh-Hans"/>
              </w:rPr>
              <w:t xml:space="preserve"> </w:t>
            </w:r>
            <w:r>
              <w:rPr>
                <w:rFonts w:hint="eastAsia" w:ascii="宋体" w:cs="黑体"/>
                <w:color w:val="000000"/>
                <w:kern w:val="0"/>
                <w:sz w:val="24"/>
                <w:lang w:eastAsia="zh-Hans"/>
              </w:rPr>
              <w:t>市场监督管理等监督检查部门应当加强线上线下监管体系建设和监管执法队伍建设，利用人工智能、大数据等现代信息技术，提高发现和查处不正当竞争行为的能力。</w:t>
            </w:r>
          </w:p>
          <w:p>
            <w:pPr>
              <w:spacing w:line="360" w:lineRule="auto"/>
              <w:ind w:firstLine="480" w:firstLineChars="200"/>
              <w:rPr>
                <w:rFonts w:ascii="宋体" w:cs="宋体"/>
                <w:b/>
                <w:bCs/>
                <w:color w:val="000000"/>
                <w:kern w:val="0"/>
                <w:sz w:val="24"/>
              </w:rPr>
            </w:pPr>
            <w:r>
              <w:rPr>
                <w:rFonts w:hint="eastAsia" w:ascii="宋体" w:hAnsi="宋体" w:cs="宋体"/>
                <w:b/>
                <w:bCs/>
                <w:color w:val="000000"/>
                <w:kern w:val="0"/>
                <w:sz w:val="24"/>
              </w:rPr>
              <w:t>《四川省反不正当竞争条例》</w:t>
            </w:r>
            <w:r>
              <w:rPr>
                <w:rFonts w:ascii="宋体" w:hAnsi="宋体" w:cs="宋体"/>
                <w:b/>
                <w:bCs/>
                <w:color w:val="000000"/>
                <w:kern w:val="0"/>
                <w:sz w:val="24"/>
              </w:rPr>
              <w:t>2021</w:t>
            </w:r>
            <w:r>
              <w:rPr>
                <w:rFonts w:hint="eastAsia" w:ascii="宋体" w:hAnsi="宋体" w:cs="宋体"/>
                <w:b/>
                <w:bCs/>
                <w:color w:val="000000"/>
                <w:kern w:val="0"/>
                <w:sz w:val="24"/>
              </w:rPr>
              <w:t>年</w:t>
            </w:r>
            <w:r>
              <w:rPr>
                <w:rFonts w:ascii="宋体" w:hAnsi="宋体" w:cs="宋体"/>
                <w:b/>
                <w:bCs/>
                <w:color w:val="000000"/>
                <w:kern w:val="0"/>
                <w:sz w:val="24"/>
              </w:rPr>
              <w:t>11</w:t>
            </w:r>
            <w:r>
              <w:rPr>
                <w:rFonts w:hint="eastAsia" w:ascii="宋体" w:hAnsi="宋体" w:cs="宋体"/>
                <w:b/>
                <w:bCs/>
                <w:color w:val="000000"/>
                <w:kern w:val="0"/>
                <w:sz w:val="24"/>
              </w:rPr>
              <w:t>月</w:t>
            </w:r>
            <w:r>
              <w:rPr>
                <w:rFonts w:ascii="宋体" w:hAnsi="宋体" w:cs="宋体"/>
                <w:b/>
                <w:bCs/>
                <w:color w:val="000000"/>
                <w:kern w:val="0"/>
                <w:sz w:val="24"/>
              </w:rPr>
              <w:t>25</w:t>
            </w:r>
            <w:r>
              <w:rPr>
                <w:rFonts w:hint="eastAsia" w:ascii="宋体" w:hAnsi="宋体" w:cs="宋体"/>
                <w:b/>
                <w:bCs/>
                <w:color w:val="000000"/>
                <w:kern w:val="0"/>
                <w:sz w:val="24"/>
              </w:rPr>
              <w:t>日</w:t>
            </w:r>
          </w:p>
          <w:p>
            <w:pPr>
              <w:pStyle w:val="8"/>
              <w:spacing w:before="0" w:beforeAutospacing="0" w:after="0" w:afterAutospacing="0" w:line="360" w:lineRule="auto"/>
              <w:ind w:firstLine="480" w:firstLineChars="200"/>
              <w:rPr>
                <w:rFonts w:ascii="仿宋_GB2312" w:eastAsia="仿宋_GB2312" w:cs="仿宋_GB2312"/>
                <w:color w:val="000000"/>
                <w:u w:val="double"/>
              </w:rPr>
            </w:pPr>
            <w:r>
              <w:rPr>
                <w:rStyle w:val="11"/>
                <w:rFonts w:hint="eastAsia"/>
                <w:color w:val="000000"/>
              </w:rPr>
              <w:t>第四条</w:t>
            </w:r>
            <w:r>
              <w:rPr>
                <w:rStyle w:val="11"/>
                <w:color w:val="000000"/>
              </w:rPr>
              <w:t xml:space="preserve"> </w:t>
            </w:r>
            <w:r>
              <w:rPr>
                <w:rFonts w:hint="eastAsia" w:ascii="仿宋_GB2312" w:hAnsi="仿宋_GB2312" w:cs="仿宋_GB2312"/>
                <w:color w:val="000000"/>
                <w:u w:val="double"/>
              </w:rPr>
              <w:t>县级以上地方人民政府履行市场监督管理职责的部门对不正当竞争行为进行</w:t>
            </w:r>
            <w:r>
              <w:rPr>
                <w:rFonts w:hint="eastAsia" w:ascii="仿宋_GB2312" w:hAnsi="仿宋_GB2312" w:cs="仿宋_GB2312"/>
                <w:color w:val="000000"/>
              </w:rPr>
              <w:t>查处</w:t>
            </w:r>
            <w:r>
              <w:rPr>
                <w:rFonts w:hint="eastAsia" w:ascii="仿宋_GB2312" w:hAnsi="仿宋_GB2312" w:cs="仿宋_GB2312"/>
                <w:color w:val="000000"/>
                <w:u w:val="double"/>
              </w:rPr>
              <w:t>；法律、行政法规规定由其他部门（以下与履行市场监督管理职责的部门统称为监督检查部门）</w:t>
            </w:r>
            <w:r>
              <w:rPr>
                <w:rFonts w:hint="eastAsia" w:ascii="仿宋_GB2312" w:hAnsi="仿宋_GB2312" w:cs="仿宋_GB2312"/>
                <w:color w:val="000000"/>
              </w:rPr>
              <w:t>查处的</w:t>
            </w:r>
            <w:r>
              <w:rPr>
                <w:rFonts w:hint="eastAsia" w:ascii="仿宋_GB2312" w:hAnsi="仿宋_GB2312" w:cs="仿宋_GB2312"/>
                <w:color w:val="000000"/>
                <w:u w:val="double"/>
              </w:rPr>
              <w:t>，依照其规定。</w:t>
            </w:r>
          </w:p>
          <w:p>
            <w:pPr>
              <w:pStyle w:val="8"/>
              <w:spacing w:before="0" w:beforeAutospacing="0" w:after="0" w:afterAutospacing="0" w:line="360" w:lineRule="auto"/>
              <w:ind w:firstLine="480" w:firstLineChars="200"/>
              <w:rPr>
                <w:rFonts w:ascii="仿宋_GB2312" w:eastAsia="仿宋_GB2312" w:cs="仿宋_GB2312"/>
                <w:color w:val="000000"/>
                <w:u w:val="double"/>
              </w:rPr>
            </w:pPr>
            <w:r>
              <w:rPr>
                <w:rFonts w:hint="eastAsia" w:ascii="仿宋_GB2312" w:hAnsi="仿宋_GB2312" w:cs="仿宋_GB2312"/>
                <w:color w:val="000000"/>
                <w:u w:val="double"/>
              </w:rPr>
              <w:t>公安、民政、住房城乡建设、文化和旅游、卫生健康、网信、商务、地方金融监管等部门按照各自职责做好反不正当竞争的相关工作。</w:t>
            </w:r>
          </w:p>
          <w:p>
            <w:pPr>
              <w:spacing w:line="360" w:lineRule="auto"/>
              <w:ind w:firstLine="480" w:firstLineChars="200"/>
              <w:rPr>
                <w:rFonts w:ascii="宋体" w:cs="宋体"/>
                <w:b/>
                <w:bCs/>
                <w:color w:val="000000"/>
                <w:kern w:val="0"/>
                <w:sz w:val="24"/>
              </w:rPr>
            </w:pPr>
            <w:r>
              <w:rPr>
                <w:rFonts w:hint="eastAsia" w:ascii="宋体" w:hAnsi="宋体" w:cs="宋体"/>
                <w:b/>
                <w:bCs/>
                <w:color w:val="000000"/>
                <w:kern w:val="0"/>
                <w:sz w:val="24"/>
              </w:rPr>
              <w:t>《重庆市反不正当竞争条例》</w:t>
            </w:r>
            <w:r>
              <w:rPr>
                <w:rFonts w:ascii="宋体" w:hAnsi="宋体" w:cs="宋体"/>
                <w:b/>
                <w:bCs/>
                <w:color w:val="000000"/>
                <w:kern w:val="0"/>
                <w:sz w:val="24"/>
              </w:rPr>
              <w:t>2022</w:t>
            </w:r>
            <w:r>
              <w:rPr>
                <w:rFonts w:hint="eastAsia" w:ascii="宋体" w:hAnsi="宋体" w:cs="宋体"/>
                <w:b/>
                <w:bCs/>
                <w:color w:val="000000"/>
                <w:kern w:val="0"/>
                <w:sz w:val="24"/>
              </w:rPr>
              <w:t>年</w:t>
            </w:r>
            <w:r>
              <w:rPr>
                <w:rFonts w:ascii="宋体" w:hAnsi="宋体" w:cs="宋体"/>
                <w:b/>
                <w:bCs/>
                <w:color w:val="000000"/>
                <w:kern w:val="0"/>
                <w:sz w:val="24"/>
              </w:rPr>
              <w:t>9</w:t>
            </w:r>
            <w:r>
              <w:rPr>
                <w:rFonts w:hint="eastAsia" w:ascii="宋体" w:hAnsi="宋体" w:cs="宋体"/>
                <w:b/>
                <w:bCs/>
                <w:color w:val="000000"/>
                <w:kern w:val="0"/>
                <w:sz w:val="24"/>
              </w:rPr>
              <w:t>月</w:t>
            </w:r>
            <w:r>
              <w:rPr>
                <w:rFonts w:ascii="宋体" w:hAnsi="宋体" w:cs="宋体"/>
                <w:b/>
                <w:bCs/>
                <w:color w:val="000000"/>
                <w:kern w:val="0"/>
                <w:sz w:val="24"/>
              </w:rPr>
              <w:t>28</w:t>
            </w:r>
            <w:r>
              <w:rPr>
                <w:rFonts w:hint="eastAsia" w:ascii="宋体" w:hAnsi="宋体" w:cs="宋体"/>
                <w:b/>
                <w:bCs/>
                <w:color w:val="000000"/>
                <w:kern w:val="0"/>
                <w:sz w:val="24"/>
              </w:rPr>
              <w:t>日</w:t>
            </w:r>
          </w:p>
          <w:p>
            <w:pPr>
              <w:pStyle w:val="8"/>
              <w:spacing w:before="0" w:beforeAutospacing="0" w:after="0" w:afterAutospacing="0" w:line="360" w:lineRule="auto"/>
              <w:ind w:firstLine="480" w:firstLineChars="200"/>
              <w:rPr>
                <w:rFonts w:ascii="仿宋_GB2312" w:eastAsia="仿宋_GB2312" w:cs="仿宋_GB2312"/>
                <w:color w:val="000000"/>
                <w:u w:val="double"/>
              </w:rPr>
            </w:pPr>
            <w:r>
              <w:rPr>
                <w:rFonts w:hint="eastAsia" w:ascii="仿宋_GB2312" w:hAnsi="仿宋_GB2312" w:cs="仿宋_GB2312"/>
                <w:b/>
                <w:bCs/>
                <w:color w:val="000000"/>
              </w:rPr>
              <w:t>第四条</w:t>
            </w:r>
            <w:r>
              <w:rPr>
                <w:rFonts w:ascii="仿宋_GB2312" w:hAnsi="仿宋_GB2312" w:cs="仿宋_GB2312"/>
                <w:b/>
                <w:bCs/>
                <w:color w:val="000000"/>
              </w:rPr>
              <w:t xml:space="preserve"> </w:t>
            </w:r>
            <w:r>
              <w:rPr>
                <w:rFonts w:hint="eastAsia" w:ascii="仿宋_GB2312" w:hAnsi="仿宋_GB2312" w:cs="仿宋_GB2312"/>
                <w:color w:val="000000"/>
                <w:u w:val="double"/>
              </w:rPr>
              <w:t>市场监督管理部门负责指导、协调本市不正当竞争行为的监督查处工作，查处本市重大不正当竞争行为。区县（自治县）市场监督管理部门负责本行政区域内不正当竞争行为的监督查处工作。</w:t>
            </w:r>
          </w:p>
          <w:p>
            <w:pPr>
              <w:pStyle w:val="8"/>
              <w:spacing w:before="0" w:beforeAutospacing="0" w:after="0" w:afterAutospacing="0" w:line="360" w:lineRule="auto"/>
              <w:ind w:firstLine="480" w:firstLineChars="200"/>
              <w:rPr>
                <w:rFonts w:ascii="仿宋_GB2312" w:eastAsia="仿宋_GB2312" w:cs="仿宋_GB2312"/>
                <w:color w:val="000000"/>
                <w:u w:val="double"/>
              </w:rPr>
            </w:pPr>
            <w:r>
              <w:rPr>
                <w:rFonts w:hint="eastAsia" w:ascii="仿宋_GB2312" w:hAnsi="仿宋_GB2312" w:cs="仿宋_GB2312"/>
                <w:color w:val="000000"/>
                <w:u w:val="double"/>
              </w:rPr>
              <w:t>法律、行政法规规定不正当竞争行为由发展改革、民政、财政、商务、文化旅游、体育、通信管理等其他部门查处的，依照其规定。</w:t>
            </w:r>
          </w:p>
          <w:p>
            <w:pPr>
              <w:pStyle w:val="8"/>
              <w:spacing w:before="0" w:beforeAutospacing="0" w:after="0" w:afterAutospacing="0" w:line="360" w:lineRule="auto"/>
              <w:ind w:firstLine="480" w:firstLineChars="200"/>
              <w:rPr>
                <w:rFonts w:ascii="仿宋_GB2312" w:hAnsi="仿宋_GB2312" w:cs="仿宋_GB2312"/>
                <w:color w:val="000000"/>
                <w:u w:val="double"/>
              </w:rPr>
            </w:pPr>
            <w:r>
              <w:rPr>
                <w:rFonts w:hint="eastAsia" w:ascii="仿宋_GB2312" w:hAnsi="仿宋_GB2312" w:cs="仿宋_GB2312"/>
                <w:color w:val="000000"/>
                <w:u w:val="double"/>
              </w:rPr>
              <w:t>其他有关部门按照各自职责负责反不正当竞争的相关工作。</w:t>
            </w:r>
          </w:p>
          <w:p>
            <w:pPr>
              <w:spacing w:line="360" w:lineRule="auto"/>
              <w:ind w:firstLine="480" w:firstLineChars="200"/>
              <w:rPr>
                <w:rFonts w:ascii="宋体" w:cs="黑体"/>
                <w:color w:val="000000"/>
                <w:kern w:val="0"/>
                <w:sz w:val="24"/>
                <w:u w:val="double"/>
                <w:lang w:eastAsia="zh-Hans"/>
              </w:rPr>
            </w:pPr>
          </w:p>
        </w:tc>
      </w:tr>
      <w:tr>
        <w:tc>
          <w:tcPr>
            <w:tcW w:w="3244" w:type="dxa"/>
          </w:tcPr>
          <w:p>
            <w:pPr>
              <w:pStyle w:val="8"/>
              <w:spacing w:before="0" w:beforeAutospacing="0" w:after="0" w:afterAutospacing="0" w:line="360" w:lineRule="auto"/>
              <w:ind w:firstLine="480" w:firstLineChars="200"/>
              <w:rPr>
                <w:rFonts w:ascii="黑体" w:hAnsi="黑体" w:eastAsia="黑体" w:cs="黑体"/>
                <w:color w:val="000000"/>
                <w:lang w:eastAsia="zh-Hans"/>
              </w:rPr>
            </w:pPr>
            <w:r>
              <w:rPr>
                <w:rFonts w:hint="eastAsia" w:ascii="宋体" w:hAnsi="宋体" w:cs="宋体"/>
                <w:b/>
                <w:bCs/>
                <w:color w:val="000000"/>
                <w:lang w:eastAsia="zh-Hans"/>
              </w:rPr>
              <w:t>第五条【商业秘密保护体系构建】</w:t>
            </w:r>
            <w:r>
              <w:rPr>
                <w:rFonts w:hint="eastAsia" w:ascii="黑体" w:hAnsi="黑体" w:eastAsia="黑体" w:cs="黑体"/>
                <w:color w:val="000000"/>
                <w:lang w:eastAsia="zh-Hans"/>
              </w:rPr>
              <w:t>各级人民政府推动建立健全商业秘密保护工作机制，形成经营者自我保护、行政保护和司法保护共同推进的多维保护体系。</w:t>
            </w:r>
          </w:p>
        </w:tc>
        <w:tc>
          <w:tcPr>
            <w:tcW w:w="2134" w:type="dxa"/>
          </w:tcPr>
          <w:p>
            <w:pPr>
              <w:spacing w:line="360" w:lineRule="auto"/>
              <w:rPr>
                <w:rFonts w:ascii="宋体" w:cs="宋体"/>
                <w:color w:val="000000"/>
                <w:kern w:val="0"/>
                <w:sz w:val="24"/>
              </w:rPr>
            </w:pP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spacing w:line="360" w:lineRule="auto"/>
              <w:ind w:firstLine="480" w:firstLineChars="200"/>
              <w:rPr>
                <w:rFonts w:ascii="宋体" w:cs="宋体"/>
                <w:color w:val="000000"/>
                <w:kern w:val="0"/>
                <w:sz w:val="24"/>
              </w:rPr>
            </w:pPr>
            <w:r>
              <w:rPr>
                <w:rStyle w:val="11"/>
                <w:rFonts w:hint="eastAsia" w:ascii="宋体" w:hAnsi="宋体"/>
                <w:color w:val="000000"/>
                <w:kern w:val="0"/>
                <w:sz w:val="24"/>
              </w:rPr>
              <w:t>第三条</w:t>
            </w:r>
            <w:r>
              <w:rPr>
                <w:rStyle w:val="11"/>
                <w:rFonts w:ascii="宋体" w:hAnsi="宋体"/>
                <w:color w:val="000000"/>
                <w:kern w:val="0"/>
                <w:sz w:val="24"/>
              </w:rPr>
              <w:t xml:space="preserve"> </w:t>
            </w:r>
            <w:r>
              <w:rPr>
                <w:rFonts w:hint="eastAsia" w:ascii="宋体" w:hAnsi="宋体" w:cs="宋体"/>
                <w:color w:val="000000"/>
                <w:kern w:val="0"/>
                <w:sz w:val="24"/>
              </w:rPr>
              <w:t>各级人民政府应当采取措施，制止不正当竞争行为，为公平竞争创造良好的环境和条件。</w:t>
            </w:r>
          </w:p>
          <w:p>
            <w:pPr>
              <w:pStyle w:val="8"/>
              <w:spacing w:before="0" w:beforeAutospacing="0" w:after="0" w:afterAutospacing="0" w:line="360" w:lineRule="auto"/>
              <w:ind w:left="75" w:right="75" w:firstLine="480" w:firstLineChars="200"/>
              <w:rPr>
                <w:rStyle w:val="11"/>
                <w:rFonts w:ascii="宋体"/>
                <w:b w:val="0"/>
                <w:bCs w:val="0"/>
                <w:color w:val="000000"/>
              </w:rPr>
            </w:pPr>
            <w:r>
              <w:rPr>
                <w:rFonts w:hint="eastAsia" w:ascii="宋体" w:hAnsi="宋体" w:cs="宋体"/>
                <w:color w:val="000000"/>
                <w:u w:val="double"/>
              </w:rPr>
              <w:t>国务院建立反不正当竞争工作协调机制，研究决定反不正当竞争重大政策，协调处理维护市场竞争秩序的重大问题</w:t>
            </w:r>
            <w:r>
              <w:rPr>
                <w:rFonts w:hint="eastAsia" w:ascii="宋体" w:hAnsi="宋体" w:cs="宋体"/>
                <w:color w:val="000000"/>
              </w:rPr>
              <w:t>。</w:t>
            </w:r>
          </w:p>
        </w:tc>
        <w:tc>
          <w:tcPr>
            <w:tcW w:w="5952" w:type="dxa"/>
          </w:tcPr>
          <w:p>
            <w:pPr>
              <w:spacing w:line="360" w:lineRule="auto"/>
              <w:ind w:firstLine="480" w:firstLineChars="200"/>
              <w:rPr>
                <w:rFonts w:ascii="宋体" w:cs="黑体"/>
                <w:color w:val="000000"/>
                <w:kern w:val="0"/>
                <w:sz w:val="24"/>
                <w:lang w:eastAsia="zh-Hans"/>
              </w:rPr>
            </w:pPr>
            <w:r>
              <w:rPr>
                <w:rFonts w:ascii="宋体" w:cs="黑体"/>
                <w:color w:val="000000"/>
                <w:kern w:val="0"/>
                <w:sz w:val="24"/>
                <w:lang w:eastAsia="zh-Hans"/>
              </w:rPr>
              <w:t>2022</w:t>
            </w:r>
            <w:r>
              <w:rPr>
                <w:rFonts w:hint="eastAsia" w:ascii="宋体" w:cs="黑体"/>
                <w:color w:val="000000"/>
                <w:kern w:val="0"/>
                <w:sz w:val="24"/>
                <w:lang w:eastAsia="zh-Hans"/>
              </w:rPr>
              <w:t>年</w:t>
            </w:r>
            <w:r>
              <w:rPr>
                <w:rFonts w:ascii="宋体" w:cs="黑体"/>
                <w:color w:val="000000"/>
                <w:kern w:val="0"/>
                <w:sz w:val="24"/>
                <w:lang w:eastAsia="zh-Hans"/>
              </w:rPr>
              <w:t>3</w:t>
            </w:r>
            <w:r>
              <w:rPr>
                <w:rFonts w:hint="eastAsia" w:ascii="宋体" w:cs="黑体"/>
                <w:color w:val="000000"/>
                <w:kern w:val="0"/>
                <w:sz w:val="24"/>
                <w:lang w:eastAsia="zh-Hans"/>
              </w:rPr>
              <w:t>月</w:t>
            </w:r>
            <w:r>
              <w:rPr>
                <w:rFonts w:ascii="宋体" w:cs="黑体"/>
                <w:color w:val="000000"/>
                <w:kern w:val="0"/>
                <w:sz w:val="24"/>
                <w:lang w:eastAsia="zh-Hans"/>
              </w:rPr>
              <w:t>2</w:t>
            </w:r>
            <w:r>
              <w:rPr>
                <w:rFonts w:hint="eastAsia" w:ascii="宋体" w:cs="黑体"/>
                <w:color w:val="000000"/>
                <w:kern w:val="0"/>
                <w:sz w:val="24"/>
                <w:lang w:eastAsia="zh-Hans"/>
              </w:rPr>
              <w:t>日，《</w:t>
            </w:r>
            <w:r>
              <w:rPr>
                <w:rFonts w:ascii="宋体" w:cs="黑体"/>
                <w:color w:val="000000"/>
                <w:kern w:val="0"/>
                <w:sz w:val="24"/>
                <w:lang w:eastAsia="zh-Hans"/>
              </w:rPr>
              <w:t>市场监管总局关于印发全国商业秘密保护创新试点工作方案的通知</w:t>
            </w:r>
            <w:r>
              <w:rPr>
                <w:rFonts w:hint="eastAsia" w:ascii="宋体" w:cs="黑体"/>
                <w:color w:val="000000"/>
                <w:kern w:val="0"/>
                <w:sz w:val="24"/>
                <w:lang w:eastAsia="zh-Hans"/>
              </w:rPr>
              <w:t>》在工作目标中，要求</w:t>
            </w:r>
            <w:r>
              <w:rPr>
                <w:rFonts w:hint="eastAsia" w:ascii="宋体" w:cs="黑体"/>
                <w:color w:val="000000"/>
                <w:kern w:val="0"/>
                <w:sz w:val="24"/>
                <w:u w:val="double"/>
                <w:lang w:eastAsia="zh-Hans"/>
              </w:rPr>
              <w:t>“商业秘密保护工作机制进一步健全，充分发挥行政、司法、民事多维保护制度优势，形成部门联动、优势互补的工作机制。”</w:t>
            </w:r>
            <w:r>
              <w:rPr>
                <w:rFonts w:hint="eastAsia" w:ascii="宋体" w:cs="黑体"/>
                <w:color w:val="000000"/>
                <w:kern w:val="0"/>
                <w:sz w:val="24"/>
                <w:lang w:eastAsia="zh-Hans"/>
              </w:rPr>
              <w:t>可见商业秘密保护的体系构建为国家商业秘密保护的方向和趋势；从吉林省现实情况来看，重点保护商业秘密是优化营商环境的重要环节，也是落实吉林省十四五规划的重要举措，因此单独拟定本条，进行原则性强调。</w:t>
            </w:r>
          </w:p>
          <w:p>
            <w:pPr>
              <w:spacing w:line="360" w:lineRule="auto"/>
              <w:ind w:firstLine="480" w:firstLineChars="200"/>
              <w:rPr>
                <w:rFonts w:ascii="宋体" w:cs="黑体"/>
                <w:b/>
                <w:bCs/>
                <w:color w:val="000000"/>
                <w:kern w:val="0"/>
                <w:sz w:val="24"/>
                <w:lang w:eastAsia="zh-Hans"/>
              </w:rPr>
            </w:pPr>
            <w:r>
              <w:rPr>
                <w:rFonts w:ascii="宋体" w:cs="黑体"/>
                <w:b/>
                <w:bCs/>
                <w:color w:val="000000"/>
                <w:kern w:val="0"/>
                <w:sz w:val="24"/>
                <w:lang w:eastAsia="zh-Hans"/>
              </w:rPr>
              <w:t>《市场监管总局关于印发全国商业秘密保护创新试点工作方案的通知》2022</w:t>
            </w:r>
            <w:r>
              <w:rPr>
                <w:rFonts w:hint="eastAsia" w:ascii="宋体" w:cs="黑体"/>
                <w:b/>
                <w:bCs/>
                <w:color w:val="000000"/>
                <w:kern w:val="0"/>
                <w:sz w:val="24"/>
                <w:lang w:eastAsia="zh-Hans"/>
              </w:rPr>
              <w:t>年</w:t>
            </w:r>
            <w:r>
              <w:rPr>
                <w:rFonts w:ascii="宋体" w:cs="黑体"/>
                <w:b/>
                <w:bCs/>
                <w:color w:val="000000"/>
                <w:kern w:val="0"/>
                <w:sz w:val="24"/>
                <w:lang w:eastAsia="zh-Hans"/>
              </w:rPr>
              <w:t>3</w:t>
            </w:r>
            <w:r>
              <w:rPr>
                <w:rFonts w:hint="eastAsia" w:ascii="宋体" w:cs="黑体"/>
                <w:b/>
                <w:bCs/>
                <w:color w:val="000000"/>
                <w:kern w:val="0"/>
                <w:sz w:val="24"/>
                <w:lang w:eastAsia="zh-Hans"/>
              </w:rPr>
              <w:t>月</w:t>
            </w:r>
            <w:r>
              <w:rPr>
                <w:rFonts w:ascii="宋体" w:cs="黑体"/>
                <w:b/>
                <w:bCs/>
                <w:color w:val="000000"/>
                <w:kern w:val="0"/>
                <w:sz w:val="24"/>
                <w:lang w:eastAsia="zh-Hans"/>
              </w:rPr>
              <w:t>2</w:t>
            </w:r>
            <w:r>
              <w:rPr>
                <w:rFonts w:hint="eastAsia" w:ascii="宋体" w:cs="黑体"/>
                <w:b/>
                <w:bCs/>
                <w:color w:val="000000"/>
                <w:kern w:val="0"/>
                <w:sz w:val="24"/>
                <w:lang w:eastAsia="zh-Hans"/>
              </w:rPr>
              <w:t>日</w:t>
            </w:r>
          </w:p>
          <w:p>
            <w:pPr>
              <w:spacing w:line="360" w:lineRule="auto"/>
              <w:ind w:firstLine="480" w:firstLineChars="200"/>
              <w:rPr>
                <w:rFonts w:ascii="宋体" w:cs="黑体"/>
                <w:color w:val="000000"/>
                <w:kern w:val="0"/>
                <w:sz w:val="24"/>
                <w:u w:val="double"/>
                <w:lang w:eastAsia="zh-Hans"/>
              </w:rPr>
            </w:pPr>
            <w:r>
              <w:rPr>
                <w:rFonts w:ascii="宋体" w:cs="黑体"/>
                <w:color w:val="000000"/>
                <w:kern w:val="0"/>
                <w:sz w:val="24"/>
                <w:u w:val="double"/>
                <w:lang w:eastAsia="zh-Hans"/>
              </w:rPr>
              <w:t>商业秘密保护规则体系进一步完善，形成一批指南指引，不断优化商业秘密保护的制度环境。商业秘密保护工作机制进一步健全，充分发挥行政、司法、民事多维保护制度优势，形成部门联动、优势互补的工作机制。商业秘密保护国际化水平进一步提升，适应制度开放、规则开放新趋势，建立与国际竞争规则相衔接的保护体系。商业秘密保护企业主体意识进一步增强，形成一批保护规则完善、组织体系健全的标杆企业，发挥引领示范作用。商业秘密保护氛围进一步加强，在全社会形成重视商业秘密、尊重商业秘密、保护商业秘密的整体环境。</w:t>
            </w:r>
          </w:p>
        </w:tc>
      </w:tr>
      <w:tr>
        <w:tc>
          <w:tcPr>
            <w:tcW w:w="3244" w:type="dxa"/>
          </w:tcPr>
          <w:p>
            <w:pPr>
              <w:spacing w:line="360" w:lineRule="auto"/>
              <w:ind w:firstLine="480" w:firstLineChars="200"/>
              <w:rPr>
                <w:rFonts w:ascii="宋体" w:cs="黑体"/>
                <w:color w:val="000000"/>
                <w:kern w:val="0"/>
                <w:sz w:val="24"/>
              </w:rPr>
            </w:pPr>
            <w:r>
              <w:rPr>
                <w:rFonts w:hint="eastAsia" w:ascii="宋体" w:hAnsi="宋体" w:cs="宋体"/>
                <w:b/>
                <w:bCs/>
                <w:color w:val="000000"/>
                <w:kern w:val="0"/>
                <w:sz w:val="24"/>
              </w:rPr>
              <w:t>第</w:t>
            </w:r>
            <w:r>
              <w:rPr>
                <w:rFonts w:hint="eastAsia" w:ascii="宋体" w:hAnsi="宋体" w:cs="宋体"/>
                <w:b/>
                <w:bCs/>
                <w:color w:val="000000"/>
                <w:kern w:val="0"/>
                <w:sz w:val="24"/>
                <w:lang w:val="en-US" w:eastAsia="zh-CN"/>
              </w:rPr>
              <w:t>六</w:t>
            </w:r>
            <w:r>
              <w:rPr>
                <w:rFonts w:hint="eastAsia" w:ascii="宋体" w:hAnsi="宋体" w:cs="宋体"/>
                <w:b/>
                <w:bCs/>
                <w:color w:val="000000"/>
                <w:kern w:val="0"/>
                <w:sz w:val="24"/>
              </w:rPr>
              <w:t>条【行业自律】</w:t>
            </w:r>
            <w:r>
              <w:rPr>
                <w:rFonts w:hint="eastAsia" w:ascii="黑体" w:hAnsi="黑体" w:eastAsia="黑体" w:cs="黑体"/>
                <w:color w:val="000000"/>
                <w:kern w:val="0"/>
                <w:sz w:val="24"/>
              </w:rPr>
              <w:t>行业协会、商会等社会组织应当加强行业自律，通过宣传教育</w:t>
            </w:r>
            <w:r>
              <w:rPr>
                <w:rFonts w:hint="eastAsia" w:ascii="黑体" w:hAnsi="黑体" w:eastAsia="黑体" w:cs="黑体"/>
                <w:color w:val="000000"/>
                <w:kern w:val="0"/>
                <w:sz w:val="24"/>
                <w:lang w:eastAsia="zh-CN"/>
              </w:rPr>
              <w:t>、</w:t>
            </w:r>
            <w:r>
              <w:rPr>
                <w:rFonts w:hint="eastAsia" w:ascii="黑体" w:hAnsi="黑体" w:eastAsia="黑体" w:cs="黑体"/>
                <w:color w:val="000000"/>
                <w:kern w:val="0"/>
                <w:sz w:val="24"/>
              </w:rPr>
              <w:t>制定行业规则、从业规范、自律公约等，引导、规范会员依法竞争，协调处理会员之间的市场竞争纠纷，配合监督检查部门开展相关工作。</w:t>
            </w:r>
          </w:p>
        </w:tc>
        <w:tc>
          <w:tcPr>
            <w:tcW w:w="2134" w:type="dxa"/>
          </w:tcPr>
          <w:p>
            <w:pPr>
              <w:spacing w:line="360" w:lineRule="auto"/>
              <w:ind w:firstLine="420" w:firstLineChars="200"/>
            </w:pPr>
          </w:p>
          <w:p/>
          <w:p/>
          <w:p>
            <w:pPr>
              <w:rPr>
                <w:rFonts w:ascii="宋体" w:cs="黑体"/>
                <w:color w:val="000000"/>
                <w:kern w:val="0"/>
                <w:sz w:val="24"/>
                <w:bdr w:val="single" w:color="auto" w:sz="2" w:space="0"/>
              </w:rPr>
            </w:pP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spacing w:line="360" w:lineRule="auto"/>
              <w:ind w:firstLine="480" w:firstLineChars="200"/>
              <w:rPr>
                <w:rFonts w:ascii="宋体" w:cs="宋体"/>
                <w:color w:val="000000"/>
                <w:kern w:val="0"/>
                <w:sz w:val="24"/>
                <w:u w:val="double"/>
              </w:rPr>
            </w:pPr>
            <w:r>
              <w:rPr>
                <w:rStyle w:val="11"/>
                <w:rFonts w:hint="eastAsia" w:ascii="宋体" w:hAnsi="宋体"/>
                <w:color w:val="000000"/>
                <w:kern w:val="0"/>
                <w:sz w:val="24"/>
              </w:rPr>
              <w:t>第五条</w:t>
            </w:r>
            <w:r>
              <w:rPr>
                <w:rStyle w:val="11"/>
                <w:rFonts w:ascii="宋体" w:hAnsi="宋体"/>
                <w:color w:val="000000"/>
                <w:kern w:val="0"/>
                <w:sz w:val="24"/>
              </w:rPr>
              <w:t xml:space="preserve"> </w:t>
            </w:r>
            <w:r>
              <w:rPr>
                <w:rFonts w:hint="eastAsia" w:ascii="宋体" w:hAnsi="宋体" w:cs="宋体"/>
                <w:color w:val="000000"/>
                <w:kern w:val="0"/>
                <w:sz w:val="24"/>
                <w:u w:val="double"/>
              </w:rPr>
              <w:t>国家鼓励、支持和保护一切组织和个人对不正当竞争行为进行社会监督。</w:t>
            </w:r>
          </w:p>
          <w:p>
            <w:pPr>
              <w:spacing w:line="360" w:lineRule="auto"/>
              <w:ind w:firstLine="480" w:firstLineChars="200"/>
              <w:rPr>
                <w:rFonts w:ascii="宋体" w:cs="宋体"/>
                <w:color w:val="000000"/>
                <w:kern w:val="0"/>
                <w:sz w:val="24"/>
                <w:u w:val="double"/>
              </w:rPr>
            </w:pPr>
            <w:r>
              <w:rPr>
                <w:rFonts w:hint="eastAsia" w:ascii="宋体" w:hAnsi="宋体" w:cs="宋体"/>
                <w:color w:val="000000"/>
                <w:kern w:val="0"/>
                <w:sz w:val="24"/>
                <w:u w:val="double"/>
              </w:rPr>
              <w:t>国家机关及其工作人员不得支持、包庇不正当竞争行为。</w:t>
            </w:r>
          </w:p>
          <w:p>
            <w:pPr>
              <w:spacing w:line="360" w:lineRule="auto"/>
              <w:ind w:firstLine="480" w:firstLineChars="200"/>
              <w:rPr>
                <w:rFonts w:ascii="宋体" w:cs="宋体"/>
                <w:color w:val="000000"/>
                <w:kern w:val="0"/>
                <w:sz w:val="24"/>
              </w:rPr>
            </w:pPr>
            <w:r>
              <w:rPr>
                <w:rFonts w:hint="eastAsia" w:ascii="宋体" w:hAnsi="宋体" w:cs="宋体"/>
                <w:color w:val="000000"/>
                <w:kern w:val="0"/>
                <w:sz w:val="24"/>
                <w:u w:val="double"/>
              </w:rPr>
              <w:t>行业组织应当加强行业自律，引导、规范会员依法竞争，维护市场竞争秩序。</w:t>
            </w:r>
          </w:p>
        </w:tc>
        <w:tc>
          <w:tcPr>
            <w:tcW w:w="5952" w:type="dxa"/>
          </w:tcPr>
          <w:p>
            <w:pPr>
              <w:spacing w:line="360" w:lineRule="auto"/>
              <w:ind w:firstLine="480" w:firstLineChars="200"/>
              <w:rPr>
                <w:rFonts w:ascii="宋体" w:cs="宋体"/>
                <w:b/>
                <w:bCs/>
                <w:color w:val="000000"/>
                <w:kern w:val="0"/>
                <w:sz w:val="24"/>
              </w:rPr>
            </w:pPr>
            <w:r>
              <w:rPr>
                <w:rFonts w:hint="eastAsia" w:ascii="宋体" w:hAnsi="宋体" w:cs="宋体"/>
                <w:color w:val="000000"/>
                <w:kern w:val="0"/>
                <w:sz w:val="24"/>
              </w:rPr>
              <w:t>基于中共中央建设法治社会，鼓励全社会共同参与的号召，本条依据《反不正当竞争法》的行业自律条款，并参照浙江省的反不正当竞争条例，团结反不正当竞争的社会力量，</w:t>
            </w:r>
            <w:r>
              <w:rPr>
                <w:rFonts w:hint="eastAsia" w:ascii="宋体" w:hAnsi="宋体" w:cs="宋体"/>
                <w:color w:val="000000"/>
                <w:kern w:val="0"/>
                <w:sz w:val="24"/>
                <w:lang w:eastAsia="zh-Hans"/>
              </w:rPr>
              <w:t>加强市场相关主体自我规范、自我约束，打造全方位的公平市场竞争体系，优化营商环境</w:t>
            </w:r>
            <w:r>
              <w:rPr>
                <w:rFonts w:hint="eastAsia" w:ascii="宋体" w:hAnsi="宋体" w:cs="宋体"/>
                <w:color w:val="000000"/>
                <w:kern w:val="0"/>
                <w:sz w:val="24"/>
              </w:rPr>
              <w:t>。</w:t>
            </w:r>
          </w:p>
          <w:p>
            <w:pPr>
              <w:spacing w:line="360" w:lineRule="auto"/>
              <w:ind w:firstLine="480" w:firstLineChars="200"/>
              <w:rPr>
                <w:rFonts w:ascii="宋体" w:cs="宋体"/>
                <w:color w:val="000000"/>
                <w:kern w:val="0"/>
                <w:sz w:val="24"/>
              </w:rPr>
            </w:pPr>
            <w:r>
              <w:rPr>
                <w:rFonts w:hint="eastAsia" w:ascii="宋体" w:cs="宋体"/>
                <w:b/>
                <w:bCs/>
                <w:color w:val="000000"/>
                <w:kern w:val="0"/>
                <w:sz w:val="24"/>
              </w:rPr>
              <w:t>《浙江省反不正当竞争条例》2022年7月29日</w:t>
            </w:r>
          </w:p>
          <w:p>
            <w:pPr>
              <w:spacing w:line="360" w:lineRule="auto"/>
              <w:ind w:firstLine="480" w:firstLineChars="200"/>
              <w:rPr>
                <w:rFonts w:ascii="宋体" w:cs="宋体"/>
                <w:color w:val="000000"/>
                <w:kern w:val="0"/>
                <w:sz w:val="24"/>
                <w:u w:val="double"/>
              </w:rPr>
            </w:pPr>
            <w:r>
              <w:rPr>
                <w:rFonts w:hint="eastAsia" w:ascii="宋体" w:cs="宋体"/>
                <w:b/>
                <w:bCs/>
                <w:color w:val="000000"/>
                <w:kern w:val="0"/>
                <w:sz w:val="24"/>
              </w:rPr>
              <w:t>第七条</w:t>
            </w:r>
            <w:r>
              <w:rPr>
                <w:rFonts w:ascii="宋体" w:cs="宋体"/>
                <w:b/>
                <w:bCs/>
                <w:color w:val="000000"/>
                <w:kern w:val="0"/>
                <w:sz w:val="24"/>
              </w:rPr>
              <w:t xml:space="preserve"> </w:t>
            </w:r>
            <w:r>
              <w:rPr>
                <w:rFonts w:hint="eastAsia" w:ascii="宋体" w:cs="宋体"/>
                <w:color w:val="000000"/>
                <w:kern w:val="0"/>
                <w:sz w:val="24"/>
                <w:u w:val="double"/>
              </w:rPr>
              <w:t>行业协会、商会等社会组织应当加强自律管理，通过制定行业规则、从业规范、自律公约等，引导、规范会员依法竞争、遵守商业道德，协调处理会员之间的市场竞争纠纷，协助监督检查部门、行业主管部门履行职责，维护市场竞争秩序。</w:t>
            </w:r>
          </w:p>
        </w:tc>
      </w:tr>
      <w:tr>
        <w:tc>
          <w:tcPr>
            <w:tcW w:w="3244" w:type="dxa"/>
          </w:tcPr>
          <w:p>
            <w:pPr>
              <w:spacing w:line="360" w:lineRule="auto"/>
              <w:ind w:firstLine="480" w:firstLineChars="200"/>
              <w:rPr>
                <w:rFonts w:ascii="黑体" w:hAnsi="黑体" w:eastAsia="黑体" w:cs="黑体"/>
                <w:color w:val="000000"/>
                <w:kern w:val="0"/>
                <w:sz w:val="24"/>
              </w:rPr>
            </w:pPr>
            <w:bookmarkStart w:id="7" w:name="_Toc1129817169"/>
            <w:bookmarkStart w:id="8" w:name="_Toc139876521"/>
            <w:bookmarkStart w:id="9" w:name="_Toc139876436"/>
            <w:r>
              <w:rPr>
                <w:rFonts w:hint="eastAsia" w:ascii="宋体" w:hAnsi="宋体" w:cs="宋体"/>
                <w:b/>
                <w:bCs/>
                <w:color w:val="000000"/>
                <w:kern w:val="0"/>
                <w:sz w:val="24"/>
              </w:rPr>
              <w:t>第</w:t>
            </w:r>
            <w:r>
              <w:rPr>
                <w:rFonts w:hint="eastAsia" w:ascii="宋体" w:hAnsi="宋体" w:cs="宋体"/>
                <w:b/>
                <w:bCs/>
                <w:color w:val="000000"/>
                <w:kern w:val="0"/>
                <w:sz w:val="24"/>
                <w:lang w:val="en-US" w:eastAsia="zh-CN"/>
              </w:rPr>
              <w:t>七</w:t>
            </w:r>
            <w:r>
              <w:rPr>
                <w:rFonts w:hint="eastAsia" w:ascii="宋体" w:hAnsi="宋体" w:cs="宋体"/>
                <w:b/>
                <w:bCs/>
                <w:color w:val="000000"/>
                <w:kern w:val="0"/>
                <w:sz w:val="24"/>
              </w:rPr>
              <w:t>条【公众监督】</w:t>
            </w:r>
            <w:r>
              <w:rPr>
                <w:rFonts w:hint="eastAsia" w:ascii="黑体" w:hAnsi="黑体" w:eastAsia="黑体" w:cs="黑体"/>
                <w:color w:val="000000"/>
                <w:kern w:val="0"/>
                <w:sz w:val="24"/>
              </w:rPr>
              <w:t>鼓励、支持和保护一切组织和个人对不正当竞争行为进行社会监督。国家机关及其工作人员不得支持、包庇不正当竞争行为。</w:t>
            </w:r>
          </w:p>
        </w:tc>
        <w:tc>
          <w:tcPr>
            <w:tcW w:w="2134" w:type="dxa"/>
          </w:tcPr>
          <w:p>
            <w:pPr>
              <w:spacing w:line="360" w:lineRule="auto"/>
              <w:ind w:firstLine="480" w:firstLineChars="200"/>
              <w:rPr>
                <w:rFonts w:ascii="宋体" w:hAnsi="宋体" w:cs="宋体"/>
                <w:b/>
                <w:bCs/>
                <w:color w:val="000000"/>
                <w:kern w:val="0"/>
                <w:sz w:val="24"/>
                <w:bdr w:val="single" w:color="auto" w:sz="4" w:space="0"/>
              </w:rPr>
            </w:pPr>
            <w:r>
              <w:rPr>
                <w:rFonts w:hint="eastAsia" w:ascii="宋体" w:hAnsi="宋体" w:cs="宋体"/>
                <w:b/>
                <w:bCs/>
                <w:color w:val="000000"/>
                <w:kern w:val="0"/>
                <w:sz w:val="24"/>
                <w:bdr w:val="single" w:color="auto" w:sz="4" w:space="0"/>
              </w:rPr>
              <w:t>第五条</w:t>
            </w:r>
            <w:r>
              <w:rPr>
                <w:rFonts w:ascii="宋体" w:hAnsi="宋体" w:cs="宋体"/>
                <w:color w:val="000000"/>
                <w:kern w:val="0"/>
                <w:sz w:val="24"/>
                <w:bdr w:val="single" w:color="auto" w:sz="4" w:space="0"/>
              </w:rPr>
              <w:t xml:space="preserve"> </w:t>
            </w:r>
            <w:r>
              <w:rPr>
                <w:rFonts w:hint="eastAsia" w:ascii="宋体" w:hAnsi="宋体" w:cs="宋体"/>
                <w:color w:val="000000"/>
                <w:kern w:val="0"/>
                <w:sz w:val="24"/>
                <w:bdr w:val="single" w:color="auto" w:sz="4" w:space="0"/>
              </w:rPr>
              <w:t>一切组织和个人都有权举报、揭发不正当竞争行为。工商行政管理部门发现或者接到举报、揭发违反《反不正当竞争法》和本条例的行为，必须及时查处。举报、揭发人要求保密的，应当予以保密。对举报不正当竞争行为有功人员，由工商行政管理部门给予奖励。</w:t>
            </w: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spacing w:line="360" w:lineRule="auto"/>
              <w:ind w:firstLine="480" w:firstLineChars="200"/>
              <w:rPr>
                <w:rFonts w:ascii="宋体" w:cs="宋体"/>
                <w:color w:val="000000"/>
                <w:kern w:val="0"/>
                <w:sz w:val="24"/>
                <w:u w:val="double"/>
              </w:rPr>
            </w:pPr>
            <w:r>
              <w:rPr>
                <w:rStyle w:val="11"/>
                <w:rFonts w:hint="eastAsia" w:ascii="宋体" w:hAnsi="宋体"/>
                <w:color w:val="000000"/>
                <w:kern w:val="0"/>
                <w:sz w:val="24"/>
              </w:rPr>
              <w:t>第五条</w:t>
            </w:r>
            <w:r>
              <w:rPr>
                <w:rStyle w:val="11"/>
                <w:rFonts w:ascii="宋体" w:hAnsi="宋体"/>
                <w:color w:val="000000"/>
                <w:kern w:val="0"/>
                <w:sz w:val="24"/>
              </w:rPr>
              <w:t xml:space="preserve"> </w:t>
            </w:r>
            <w:r>
              <w:rPr>
                <w:rFonts w:hint="eastAsia" w:ascii="宋体" w:hAnsi="宋体" w:cs="宋体"/>
                <w:color w:val="000000"/>
                <w:kern w:val="0"/>
                <w:sz w:val="24"/>
                <w:u w:val="double"/>
              </w:rPr>
              <w:t>国家鼓励、支持和保护一切组织和个人对不正当竞争行为进行社会监督。</w:t>
            </w:r>
          </w:p>
          <w:p>
            <w:pPr>
              <w:spacing w:line="360" w:lineRule="auto"/>
              <w:ind w:firstLine="480" w:firstLineChars="200"/>
              <w:rPr>
                <w:rFonts w:ascii="宋体" w:cs="宋体"/>
                <w:color w:val="000000"/>
                <w:kern w:val="0"/>
                <w:sz w:val="24"/>
                <w:u w:val="double"/>
              </w:rPr>
            </w:pPr>
            <w:r>
              <w:rPr>
                <w:rFonts w:hint="eastAsia" w:ascii="宋体" w:hAnsi="宋体" w:cs="宋体"/>
                <w:color w:val="000000"/>
                <w:kern w:val="0"/>
                <w:sz w:val="24"/>
                <w:u w:val="double"/>
              </w:rPr>
              <w:t>国家机关及其工作人员不得支持、包庇不正当竞争行为。</w:t>
            </w:r>
          </w:p>
          <w:p>
            <w:pPr>
              <w:spacing w:line="360" w:lineRule="auto"/>
              <w:ind w:firstLine="480" w:firstLineChars="200"/>
              <w:rPr>
                <w:rFonts w:ascii="宋体" w:hAnsi="宋体" w:cs="宋体"/>
                <w:color w:val="000000"/>
                <w:kern w:val="0"/>
                <w:sz w:val="24"/>
                <w:u w:val="double"/>
              </w:rPr>
            </w:pPr>
            <w:r>
              <w:rPr>
                <w:rFonts w:hint="eastAsia" w:ascii="宋体" w:hAnsi="宋体" w:cs="宋体"/>
                <w:color w:val="000000"/>
                <w:kern w:val="0"/>
                <w:sz w:val="24"/>
                <w:u w:val="double"/>
              </w:rPr>
              <w:t>行业组织应当加强行业自律，引导、规范会员依法竞争，维护市场竞争秩序。</w:t>
            </w:r>
          </w:p>
        </w:tc>
        <w:tc>
          <w:tcPr>
            <w:tcW w:w="5952" w:type="dxa"/>
          </w:tcPr>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基于中共中央建设法治社会，鼓励全社会共同参与</w:t>
            </w:r>
            <w:r>
              <w:rPr>
                <w:rFonts w:hint="eastAsia" w:ascii="宋体" w:hAnsi="宋体" w:cs="宋体"/>
                <w:color w:val="000000"/>
                <w:kern w:val="0"/>
                <w:sz w:val="24"/>
                <w:lang w:eastAsia="zh-Hans"/>
              </w:rPr>
              <w:t>反不正当竞争制度建设</w:t>
            </w:r>
            <w:r>
              <w:rPr>
                <w:rFonts w:hint="eastAsia" w:ascii="宋体" w:hAnsi="宋体" w:cs="宋体"/>
                <w:color w:val="000000"/>
                <w:kern w:val="0"/>
                <w:sz w:val="24"/>
              </w:rPr>
              <w:t>，本条依据《反不正当竞争法》的公众监督条款，并参照</w:t>
            </w:r>
            <w:r>
              <w:rPr>
                <w:rFonts w:hint="eastAsia" w:ascii="宋体" w:hAnsi="宋体" w:cs="宋体"/>
                <w:color w:val="000000"/>
                <w:kern w:val="0"/>
                <w:sz w:val="24"/>
                <w:lang w:eastAsia="zh-Hans"/>
              </w:rPr>
              <w:t>《</w:t>
            </w:r>
            <w:r>
              <w:rPr>
                <w:rFonts w:hint="eastAsia" w:ascii="宋体" w:hAnsi="宋体" w:cs="宋体"/>
                <w:color w:val="000000"/>
                <w:kern w:val="0"/>
                <w:sz w:val="24"/>
              </w:rPr>
              <w:t>四川省的反不正当竞争条例</w:t>
            </w:r>
            <w:r>
              <w:rPr>
                <w:rFonts w:hint="eastAsia" w:ascii="宋体" w:hAnsi="宋体" w:cs="宋体"/>
                <w:color w:val="000000"/>
                <w:kern w:val="0"/>
                <w:sz w:val="24"/>
                <w:lang w:eastAsia="zh-Hans"/>
              </w:rPr>
              <w:t>》</w:t>
            </w:r>
            <w:r>
              <w:rPr>
                <w:rFonts w:hint="eastAsia" w:ascii="宋体" w:hAnsi="宋体" w:cs="宋体"/>
                <w:color w:val="000000"/>
                <w:kern w:val="0"/>
                <w:sz w:val="24"/>
              </w:rPr>
              <w:t>，</w:t>
            </w:r>
            <w:r>
              <w:rPr>
                <w:rFonts w:hint="eastAsia" w:ascii="宋体" w:hAnsi="宋体" w:cs="宋体"/>
                <w:color w:val="000000"/>
                <w:kern w:val="0"/>
                <w:sz w:val="24"/>
                <w:lang w:eastAsia="zh-Hans"/>
              </w:rPr>
              <w:t>综合各种</w:t>
            </w:r>
            <w:r>
              <w:rPr>
                <w:rFonts w:hint="eastAsia" w:ascii="宋体" w:hAnsi="宋体" w:cs="宋体"/>
                <w:color w:val="000000"/>
                <w:kern w:val="0"/>
                <w:sz w:val="24"/>
              </w:rPr>
              <w:t>社会力量，</w:t>
            </w:r>
            <w:r>
              <w:rPr>
                <w:rFonts w:hint="eastAsia" w:ascii="宋体" w:hAnsi="宋体" w:cs="宋体"/>
                <w:color w:val="000000"/>
                <w:kern w:val="0"/>
                <w:sz w:val="24"/>
                <w:lang w:eastAsia="zh-Hans"/>
              </w:rPr>
              <w:t>对不正当竞争行为进行有力</w:t>
            </w:r>
            <w:r>
              <w:rPr>
                <w:rFonts w:hint="eastAsia" w:ascii="宋体" w:hAnsi="宋体" w:cs="宋体"/>
                <w:color w:val="000000"/>
                <w:kern w:val="0"/>
                <w:sz w:val="24"/>
              </w:rPr>
              <w:t>监督。</w:t>
            </w:r>
          </w:p>
          <w:p>
            <w:pPr>
              <w:spacing w:line="360" w:lineRule="auto"/>
              <w:ind w:firstLine="480" w:firstLineChars="200"/>
              <w:rPr>
                <w:rFonts w:ascii="宋体" w:cs="宋体"/>
                <w:b/>
                <w:bCs/>
                <w:color w:val="000000"/>
                <w:kern w:val="0"/>
                <w:sz w:val="24"/>
              </w:rPr>
            </w:pPr>
            <w:r>
              <w:rPr>
                <w:rFonts w:hint="eastAsia" w:ascii="宋体" w:hAnsi="宋体" w:cs="宋体"/>
                <w:b/>
                <w:bCs/>
                <w:color w:val="000000"/>
                <w:kern w:val="0"/>
                <w:sz w:val="24"/>
              </w:rPr>
              <w:t>《四川省反不正当竞争条例》</w:t>
            </w:r>
            <w:r>
              <w:rPr>
                <w:rFonts w:ascii="宋体" w:hAnsi="宋体" w:cs="宋体"/>
                <w:b/>
                <w:bCs/>
                <w:color w:val="000000"/>
                <w:kern w:val="0"/>
                <w:sz w:val="24"/>
              </w:rPr>
              <w:t>2021</w:t>
            </w:r>
            <w:r>
              <w:rPr>
                <w:rFonts w:hint="eastAsia" w:ascii="宋体" w:hAnsi="宋体" w:cs="宋体"/>
                <w:b/>
                <w:bCs/>
                <w:color w:val="000000"/>
                <w:kern w:val="0"/>
                <w:sz w:val="24"/>
              </w:rPr>
              <w:t>年</w:t>
            </w:r>
            <w:r>
              <w:rPr>
                <w:rFonts w:ascii="宋体" w:hAnsi="宋体" w:cs="宋体"/>
                <w:b/>
                <w:bCs/>
                <w:color w:val="000000"/>
                <w:kern w:val="0"/>
                <w:sz w:val="24"/>
              </w:rPr>
              <w:t>11</w:t>
            </w:r>
            <w:r>
              <w:rPr>
                <w:rFonts w:hint="eastAsia" w:ascii="宋体" w:hAnsi="宋体" w:cs="宋体"/>
                <w:b/>
                <w:bCs/>
                <w:color w:val="000000"/>
                <w:kern w:val="0"/>
                <w:sz w:val="24"/>
              </w:rPr>
              <w:t>月</w:t>
            </w:r>
            <w:r>
              <w:rPr>
                <w:rFonts w:ascii="宋体" w:hAnsi="宋体" w:cs="宋体"/>
                <w:b/>
                <w:bCs/>
                <w:color w:val="000000"/>
                <w:kern w:val="0"/>
                <w:sz w:val="24"/>
              </w:rPr>
              <w:t>25</w:t>
            </w:r>
            <w:r>
              <w:rPr>
                <w:rFonts w:hint="eastAsia" w:ascii="宋体" w:hAnsi="宋体" w:cs="宋体"/>
                <w:b/>
                <w:bCs/>
                <w:color w:val="000000"/>
                <w:kern w:val="0"/>
                <w:sz w:val="24"/>
              </w:rPr>
              <w:t>日</w:t>
            </w:r>
          </w:p>
          <w:p>
            <w:pPr>
              <w:numPr>
                <w:ilvl w:val="0"/>
                <w:numId w:val="1"/>
              </w:numPr>
              <w:spacing w:line="360" w:lineRule="auto"/>
              <w:ind w:firstLine="480" w:firstLineChars="200"/>
              <w:rPr>
                <w:rFonts w:ascii="宋体" w:cs="宋体"/>
                <w:color w:val="000000"/>
                <w:kern w:val="0"/>
                <w:sz w:val="24"/>
                <w:u w:val="double"/>
              </w:rPr>
            </w:pPr>
            <w:r>
              <w:rPr>
                <w:rFonts w:hint="eastAsia" w:ascii="宋体" w:hAnsi="宋体" w:cs="宋体"/>
                <w:color w:val="000000"/>
                <w:kern w:val="0"/>
                <w:sz w:val="24"/>
                <w:u w:val="double"/>
              </w:rPr>
              <w:t>鼓励、支持和保护一切组织和个人对不正当竞争行为进行社会监督。</w:t>
            </w:r>
          </w:p>
          <w:p>
            <w:pPr>
              <w:spacing w:line="360" w:lineRule="auto"/>
              <w:ind w:firstLine="480" w:firstLineChars="200"/>
              <w:rPr>
                <w:lang w:eastAsia="zh-Hans"/>
              </w:rPr>
            </w:pPr>
            <w:r>
              <w:rPr>
                <w:rFonts w:hint="eastAsia" w:ascii="宋体" w:hAnsi="宋体" w:cs="宋体"/>
                <w:b/>
                <w:bCs/>
                <w:color w:val="000000"/>
                <w:kern w:val="0"/>
                <w:sz w:val="24"/>
                <w:lang w:eastAsia="zh-Hans"/>
              </w:rPr>
              <w:t>第六条</w:t>
            </w:r>
            <w:r>
              <w:rPr>
                <w:rFonts w:ascii="宋体" w:hAnsi="宋体" w:cs="宋体"/>
                <w:color w:val="000000"/>
                <w:kern w:val="0"/>
                <w:sz w:val="24"/>
                <w:lang w:eastAsia="zh-Hans"/>
              </w:rPr>
              <w:t xml:space="preserve"> </w:t>
            </w:r>
            <w:r>
              <w:rPr>
                <w:rFonts w:hint="eastAsia" w:ascii="宋体" w:hAnsi="宋体" w:cs="宋体"/>
                <w:color w:val="000000"/>
                <w:kern w:val="0"/>
                <w:sz w:val="24"/>
                <w:u w:val="double"/>
              </w:rPr>
              <w:t>国家机关及其工作人员不得支持、包庇不正当竞争行为。</w:t>
            </w:r>
          </w:p>
        </w:tc>
      </w:tr>
      <w:tr>
        <w:tc>
          <w:tcPr>
            <w:tcW w:w="14791" w:type="dxa"/>
            <w:gridSpan w:val="4"/>
            <w:vAlign w:val="center"/>
          </w:tcPr>
          <w:p>
            <w:pPr>
              <w:pStyle w:val="4"/>
              <w:ind w:firstLine="643"/>
              <w:jc w:val="center"/>
              <w:rPr>
                <w:rStyle w:val="11"/>
                <w:rFonts w:ascii="宋体"/>
                <w:b w:val="0"/>
                <w:bCs w:val="0"/>
                <w:color w:val="000000"/>
                <w:kern w:val="0"/>
              </w:rPr>
            </w:pPr>
            <w:r>
              <w:rPr>
                <w:rFonts w:hint="eastAsia"/>
                <w:kern w:val="0"/>
              </w:rPr>
              <w:t>第二章</w:t>
            </w:r>
            <w:r>
              <w:rPr>
                <w:kern w:val="0"/>
              </w:rPr>
              <w:t xml:space="preserve">  </w:t>
            </w:r>
            <w:r>
              <w:rPr>
                <w:rFonts w:hint="eastAsia"/>
                <w:kern w:val="0"/>
              </w:rPr>
              <w:t>不正当竞争行为</w:t>
            </w:r>
            <w:bookmarkEnd w:id="7"/>
            <w:bookmarkEnd w:id="8"/>
            <w:bookmarkEnd w:id="9"/>
          </w:p>
        </w:tc>
      </w:tr>
      <w:tr>
        <w:trPr>
          <w:trHeight w:val="90" w:hRule="atLeast"/>
        </w:trPr>
        <w:tc>
          <w:tcPr>
            <w:tcW w:w="3244" w:type="dxa"/>
          </w:tcPr>
          <w:p>
            <w:pPr>
              <w:snapToGrid w:val="0"/>
              <w:spacing w:line="360" w:lineRule="auto"/>
              <w:ind w:firstLine="480" w:firstLineChars="200"/>
              <w:rPr>
                <w:rFonts w:ascii="黑体" w:hAnsi="黑体" w:eastAsia="黑体" w:cs="黑体"/>
                <w:color w:val="000000"/>
                <w:kern w:val="0"/>
                <w:sz w:val="24"/>
                <w:lang w:eastAsia="zh-Hans"/>
              </w:rPr>
            </w:pPr>
            <w:r>
              <w:rPr>
                <w:rFonts w:hint="eastAsia" w:ascii="宋体" w:hAnsi="宋体" w:cs="宋体"/>
                <w:b/>
                <w:bCs/>
                <w:color w:val="000000"/>
                <w:kern w:val="0"/>
                <w:sz w:val="24"/>
                <w:lang w:eastAsia="zh-Hans"/>
              </w:rPr>
              <w:t>第</w:t>
            </w:r>
            <w:r>
              <w:rPr>
                <w:rFonts w:hint="eastAsia" w:ascii="宋体" w:hAnsi="宋体" w:cs="宋体"/>
                <w:b/>
                <w:bCs/>
                <w:color w:val="000000"/>
                <w:kern w:val="0"/>
                <w:sz w:val="24"/>
                <w:lang w:val="en-US" w:eastAsia="zh-CN"/>
              </w:rPr>
              <w:t>八</w:t>
            </w:r>
            <w:r>
              <w:rPr>
                <w:rFonts w:hint="eastAsia" w:ascii="宋体" w:hAnsi="宋体" w:cs="宋体"/>
                <w:b/>
                <w:bCs/>
                <w:color w:val="000000"/>
                <w:kern w:val="0"/>
                <w:sz w:val="24"/>
                <w:lang w:eastAsia="zh-Hans"/>
              </w:rPr>
              <w:t xml:space="preserve">条【不正当竞争行为的概念】 </w:t>
            </w:r>
            <w:r>
              <w:rPr>
                <w:rFonts w:hint="eastAsia" w:ascii="黑体" w:hAnsi="黑体" w:eastAsia="黑体" w:cs="黑体"/>
                <w:color w:val="000000"/>
                <w:kern w:val="0"/>
                <w:sz w:val="24"/>
                <w:lang w:eastAsia="zh-Hans"/>
              </w:rPr>
              <w:t>本条例所称不正当竞争行为，是指经营者违反《中华人民共和国反不正当竞争法》等有关法律、法规和本条例规定，扰乱市场竞争秩序，损害其他经营者和消费者合法权益或者社会公共利益的行为。</w:t>
            </w:r>
          </w:p>
          <w:p>
            <w:pPr>
              <w:snapToGrid w:val="0"/>
              <w:spacing w:line="360" w:lineRule="auto"/>
              <w:ind w:firstLine="480" w:firstLineChars="200"/>
              <w:rPr>
                <w:rFonts w:ascii="黑体" w:hAnsi="黑体" w:eastAsia="黑体" w:cs="黑体"/>
                <w:color w:val="000000"/>
                <w:kern w:val="0"/>
                <w:sz w:val="24"/>
                <w:lang w:eastAsia="zh-Hans"/>
              </w:rPr>
            </w:pPr>
            <w:r>
              <w:rPr>
                <w:rFonts w:hint="eastAsia" w:ascii="黑体" w:hAnsi="黑体" w:eastAsia="黑体" w:cs="黑体"/>
                <w:color w:val="000000"/>
                <w:kern w:val="0"/>
                <w:sz w:val="24"/>
                <w:lang w:eastAsia="zh-Hans"/>
              </w:rPr>
              <w:t>认定不正当竞争行为时，可以考虑以下因素：</w:t>
            </w:r>
          </w:p>
          <w:p>
            <w:pPr>
              <w:snapToGrid w:val="0"/>
              <w:spacing w:line="360" w:lineRule="auto"/>
              <w:ind w:firstLine="480" w:firstLineChars="200"/>
              <w:rPr>
                <w:rFonts w:ascii="黑体" w:hAnsi="黑体" w:eastAsia="黑体" w:cs="黑体"/>
                <w:color w:val="000000"/>
                <w:kern w:val="0"/>
                <w:sz w:val="24"/>
                <w:lang w:eastAsia="zh-Hans"/>
              </w:rPr>
            </w:pPr>
            <w:r>
              <w:rPr>
                <w:rFonts w:hint="eastAsia" w:ascii="黑体" w:hAnsi="黑体" w:eastAsia="黑体" w:cs="黑体"/>
                <w:color w:val="000000"/>
                <w:kern w:val="0"/>
                <w:sz w:val="24"/>
                <w:lang w:eastAsia="zh-Hans"/>
              </w:rPr>
              <w:t>（一）损害其他经营者和消费者合法权益；</w:t>
            </w:r>
          </w:p>
          <w:p>
            <w:pPr>
              <w:snapToGrid w:val="0"/>
              <w:spacing w:line="360" w:lineRule="auto"/>
              <w:ind w:firstLine="480" w:firstLineChars="200"/>
              <w:rPr>
                <w:rFonts w:ascii="黑体" w:hAnsi="黑体" w:eastAsia="黑体" w:cs="黑体"/>
                <w:color w:val="000000"/>
                <w:kern w:val="0"/>
                <w:sz w:val="24"/>
                <w:lang w:eastAsia="zh-Hans"/>
              </w:rPr>
            </w:pPr>
            <w:r>
              <w:rPr>
                <w:rFonts w:hint="eastAsia" w:ascii="黑体" w:hAnsi="黑体" w:eastAsia="黑体" w:cs="黑体"/>
                <w:color w:val="000000"/>
                <w:kern w:val="0"/>
                <w:sz w:val="24"/>
                <w:lang w:eastAsia="zh-Hans"/>
              </w:rPr>
              <w:t>（二）采取强制、胁迫、诱导、欺骗等手段；</w:t>
            </w:r>
          </w:p>
          <w:p>
            <w:pPr>
              <w:snapToGrid w:val="0"/>
              <w:spacing w:line="360" w:lineRule="auto"/>
              <w:ind w:firstLine="480" w:firstLineChars="200"/>
              <w:rPr>
                <w:rFonts w:ascii="黑体" w:hAnsi="黑体" w:eastAsia="黑体" w:cs="黑体"/>
                <w:color w:val="000000"/>
                <w:kern w:val="0"/>
                <w:sz w:val="24"/>
                <w:lang w:eastAsia="zh-Hans"/>
              </w:rPr>
            </w:pPr>
            <w:r>
              <w:rPr>
                <w:rFonts w:hint="eastAsia" w:ascii="黑体" w:hAnsi="黑体" w:eastAsia="黑体" w:cs="黑体"/>
                <w:color w:val="000000"/>
                <w:kern w:val="0"/>
                <w:sz w:val="24"/>
                <w:lang w:eastAsia="zh-Hans"/>
              </w:rPr>
              <w:t>（三）违背社会公德和商业道德；</w:t>
            </w:r>
          </w:p>
          <w:p>
            <w:pPr>
              <w:snapToGrid w:val="0"/>
              <w:spacing w:line="360" w:lineRule="auto"/>
              <w:ind w:firstLine="480" w:firstLineChars="200"/>
              <w:rPr>
                <w:rFonts w:ascii="黑体" w:hAnsi="黑体" w:eastAsia="黑体" w:cs="黑体"/>
                <w:color w:val="000000"/>
                <w:kern w:val="0"/>
                <w:sz w:val="24"/>
                <w:lang w:eastAsia="zh-Hans"/>
              </w:rPr>
            </w:pPr>
            <w:r>
              <w:rPr>
                <w:rFonts w:hint="eastAsia" w:ascii="黑体" w:hAnsi="黑体" w:eastAsia="黑体" w:cs="黑体"/>
                <w:color w:val="000000"/>
                <w:kern w:val="0"/>
                <w:sz w:val="24"/>
                <w:lang w:eastAsia="zh-Hans"/>
              </w:rPr>
              <w:t>（四）违背公平、合理、无歧视的原则；</w:t>
            </w:r>
          </w:p>
          <w:p>
            <w:pPr>
              <w:snapToGrid w:val="0"/>
              <w:spacing w:line="360" w:lineRule="auto"/>
              <w:ind w:firstLine="480" w:firstLineChars="200"/>
              <w:rPr>
                <w:rFonts w:ascii="黑体" w:hAnsi="黑体" w:eastAsia="黑体" w:cs="黑体"/>
                <w:color w:val="000000"/>
                <w:kern w:val="0"/>
                <w:sz w:val="28"/>
                <w:szCs w:val="28"/>
              </w:rPr>
            </w:pPr>
            <w:r>
              <w:rPr>
                <w:rFonts w:hint="eastAsia" w:ascii="黑体" w:hAnsi="黑体" w:eastAsia="黑体" w:cs="黑体"/>
                <w:color w:val="000000"/>
                <w:kern w:val="0"/>
                <w:sz w:val="24"/>
                <w:lang w:eastAsia="zh-Hans"/>
              </w:rPr>
              <w:t>（五）阻碍技术创新和行业发展，破坏网络生态等。</w:t>
            </w:r>
          </w:p>
        </w:tc>
        <w:tc>
          <w:tcPr>
            <w:tcW w:w="2134" w:type="dxa"/>
          </w:tcPr>
          <w:p>
            <w:pPr>
              <w:spacing w:line="360" w:lineRule="auto"/>
              <w:rPr>
                <w:rFonts w:ascii="宋体" w:hAnsi="宋体" w:cs="宋体"/>
                <w:color w:val="000000"/>
                <w:kern w:val="0"/>
                <w:sz w:val="24"/>
                <w:bdr w:val="single" w:color="000000" w:sz="4" w:space="0"/>
              </w:rPr>
            </w:pP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spacing w:line="360" w:lineRule="auto"/>
              <w:ind w:firstLine="480" w:firstLineChars="200"/>
              <w:rPr>
                <w:rFonts w:ascii="宋体" w:cs="宋体"/>
                <w:color w:val="000000"/>
                <w:kern w:val="0"/>
                <w:sz w:val="24"/>
              </w:rPr>
            </w:pPr>
            <w:r>
              <w:rPr>
                <w:rStyle w:val="11"/>
                <w:rFonts w:hint="eastAsia" w:ascii="宋体" w:hAnsi="宋体"/>
                <w:color w:val="000000"/>
                <w:kern w:val="0"/>
                <w:sz w:val="24"/>
              </w:rPr>
              <w:t>第二条</w:t>
            </w:r>
            <w:r>
              <w:rPr>
                <w:rStyle w:val="11"/>
                <w:rFonts w:ascii="宋体" w:hAnsi="宋体"/>
                <w:color w:val="000000"/>
                <w:kern w:val="0"/>
                <w:sz w:val="24"/>
              </w:rPr>
              <w:t xml:space="preserve"> </w:t>
            </w:r>
            <w:r>
              <w:rPr>
                <w:rFonts w:hint="eastAsia" w:ascii="仿宋_GB2312" w:hAnsi="仿宋_GB2312" w:cs="仿宋_GB2312"/>
                <w:color w:val="000000"/>
                <w:kern w:val="0"/>
                <w:sz w:val="24"/>
              </w:rPr>
              <w:t>经</w:t>
            </w:r>
            <w:r>
              <w:rPr>
                <w:rFonts w:hint="eastAsia" w:ascii="宋体" w:hAnsi="宋体" w:cs="宋体"/>
                <w:color w:val="000000"/>
                <w:kern w:val="0"/>
                <w:sz w:val="24"/>
              </w:rPr>
              <w:t>营者在生产经营活动中，应当遵循自愿、平等、公平、诚信的原则，遵守法律和商业道德。</w:t>
            </w:r>
          </w:p>
          <w:p>
            <w:pPr>
              <w:spacing w:line="360" w:lineRule="auto"/>
              <w:ind w:firstLine="480" w:firstLineChars="200"/>
              <w:rPr>
                <w:rFonts w:ascii="宋体" w:cs="宋体"/>
                <w:color w:val="000000"/>
                <w:kern w:val="0"/>
                <w:sz w:val="24"/>
                <w:u w:val="double"/>
              </w:rPr>
            </w:pPr>
            <w:r>
              <w:rPr>
                <w:rFonts w:hint="eastAsia" w:ascii="宋体" w:hAnsi="宋体" w:cs="宋体"/>
                <w:color w:val="000000"/>
                <w:kern w:val="0"/>
                <w:sz w:val="24"/>
                <w:u w:val="double"/>
              </w:rPr>
              <w:t>本法所称的不正当竞争行为，是指经营者在生产经营活动中，违反本法规定，扰乱市场竞争秩序，损害其他经营者或者消费者的合法权益的行为。</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本法所称的经营者，是指从事商品生产、经营或者提供服务（以下所称商品包括服务）的自然人、法人和非法人组织。</w:t>
            </w:r>
          </w:p>
          <w:p>
            <w:pPr>
              <w:spacing w:line="360" w:lineRule="auto"/>
              <w:ind w:firstLine="480" w:firstLineChars="200"/>
              <w:rPr>
                <w:rFonts w:hint="eastAsia" w:ascii="宋体" w:hAnsi="宋体" w:cs="宋体"/>
                <w:b/>
                <w:bCs/>
                <w:color w:val="000000"/>
                <w:kern w:val="0"/>
                <w:sz w:val="24"/>
                <w:szCs w:val="32"/>
              </w:rPr>
            </w:pPr>
            <w:r>
              <w:rPr>
                <w:rFonts w:hint="eastAsia" w:ascii="宋体" w:hAnsi="宋体" w:cs="宋体"/>
                <w:b/>
                <w:bCs/>
                <w:color w:val="000000"/>
                <w:kern w:val="0"/>
                <w:sz w:val="24"/>
                <w:szCs w:val="32"/>
              </w:rPr>
              <w:t>《优化营商环境条例》【国务院令第722号】2019年10月22日</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b/>
                <w:bCs/>
                <w:color w:val="000000"/>
                <w:kern w:val="0"/>
                <w:sz w:val="24"/>
                <w:szCs w:val="32"/>
              </w:rPr>
              <w:t>第九条</w:t>
            </w:r>
            <w:r>
              <w:rPr>
                <w:rFonts w:ascii="宋体" w:hAnsi="宋体" w:cs="宋体"/>
                <w:color w:val="000000"/>
                <w:kern w:val="0"/>
                <w:sz w:val="24"/>
                <w:szCs w:val="32"/>
              </w:rPr>
              <w:t xml:space="preserve"> </w:t>
            </w:r>
            <w:r>
              <w:rPr>
                <w:rFonts w:hint="eastAsia" w:ascii="宋体" w:hAnsi="宋体" w:cs="宋体"/>
                <w:color w:val="000000"/>
                <w:kern w:val="0"/>
                <w:sz w:val="24"/>
                <w:szCs w:val="32"/>
              </w:rPr>
              <w:t>市场主体应当遵守法律法规，</w:t>
            </w:r>
            <w:r>
              <w:rPr>
                <w:rFonts w:hint="eastAsia" w:ascii="宋体" w:hAnsi="宋体" w:cs="宋体"/>
                <w:color w:val="000000"/>
                <w:kern w:val="0"/>
                <w:sz w:val="24"/>
                <w:szCs w:val="32"/>
                <w:u w:val="double"/>
              </w:rPr>
              <w:t>恪守社会公德和商业道德</w:t>
            </w:r>
            <w:r>
              <w:rPr>
                <w:rFonts w:hint="eastAsia" w:ascii="宋体" w:hAnsi="宋体" w:cs="宋体"/>
                <w:color w:val="000000"/>
                <w:kern w:val="0"/>
                <w:sz w:val="24"/>
                <w:szCs w:val="32"/>
              </w:rPr>
              <w:t>，诚实守信、公平竞争，履行安全、质量、劳动者权益保护、消费者权益保护等方面的法定义务，在国际经贸活动中遵循国际通行规则。</w:t>
            </w:r>
          </w:p>
        </w:tc>
        <w:tc>
          <w:tcPr>
            <w:tcW w:w="5952" w:type="dxa"/>
          </w:tcPr>
          <w:p>
            <w:pPr>
              <w:spacing w:line="360" w:lineRule="auto"/>
              <w:ind w:firstLine="480" w:firstLineChars="200"/>
              <w:rPr>
                <w:rFonts w:ascii="宋体" w:hAnsi="宋体" w:cs="宋体"/>
                <w:color w:val="000000"/>
                <w:kern w:val="0"/>
                <w:sz w:val="24"/>
                <w:szCs w:val="32"/>
                <w:lang w:eastAsia="zh-Hans"/>
              </w:rPr>
            </w:pPr>
            <w:r>
              <w:rPr>
                <w:rFonts w:hint="eastAsia" w:ascii="宋体" w:hAnsi="宋体" w:cs="宋体"/>
                <w:color w:val="000000"/>
                <w:kern w:val="0"/>
                <w:sz w:val="24"/>
                <w:szCs w:val="32"/>
                <w:lang w:eastAsia="zh-Hans"/>
              </w:rPr>
              <w:t>随着社会生活的发展，科技的进步可能催生经营者用更为新型、隐蔽的不正当竞争手段，而未来的种种不正当竞争手段往往难以被现有具体的不正当竞争行为所覆盖，因此增加本条款对不正当竞争行为一般条款的具体判定因素，为将来判定新型不正当竞争行为提供法律基础。</w:t>
            </w:r>
          </w:p>
          <w:p>
            <w:pPr>
              <w:spacing w:line="360" w:lineRule="auto"/>
              <w:ind w:firstLine="480" w:firstLineChars="200"/>
              <w:rPr>
                <w:rFonts w:ascii="宋体" w:hAnsi="宋体" w:cs="宋体"/>
                <w:color w:val="000000"/>
                <w:kern w:val="0"/>
                <w:sz w:val="24"/>
                <w:szCs w:val="32"/>
              </w:rPr>
            </w:pPr>
          </w:p>
        </w:tc>
      </w:tr>
      <w:tr>
        <w:tc>
          <w:tcPr>
            <w:tcW w:w="3244" w:type="dxa"/>
          </w:tcPr>
          <w:p>
            <w:pPr>
              <w:spacing w:line="360" w:lineRule="auto"/>
              <w:ind w:firstLine="480" w:firstLineChars="200"/>
              <w:rPr>
                <w:rFonts w:ascii="黑体" w:hAnsi="黑体" w:eastAsia="黑体" w:cs="黑体"/>
                <w:sz w:val="24"/>
              </w:rPr>
            </w:pPr>
            <w:r>
              <w:rPr>
                <w:rFonts w:hint="eastAsia" w:ascii="宋体" w:hAnsi="宋体" w:cs="宋体"/>
                <w:b/>
                <w:bCs/>
                <w:sz w:val="24"/>
              </w:rPr>
              <w:t>第</w:t>
            </w:r>
            <w:r>
              <w:rPr>
                <w:rFonts w:hint="eastAsia" w:ascii="宋体" w:hAnsi="宋体" w:cs="宋体"/>
                <w:b/>
                <w:bCs/>
                <w:sz w:val="24"/>
                <w:lang w:val="en-US" w:eastAsia="zh-CN"/>
              </w:rPr>
              <w:t>九</w:t>
            </w:r>
            <w:r>
              <w:rPr>
                <w:rFonts w:hint="eastAsia" w:ascii="宋体" w:hAnsi="宋体" w:cs="宋体"/>
                <w:b/>
                <w:bCs/>
                <w:sz w:val="24"/>
              </w:rPr>
              <w:t>条【禁止混淆行为】</w:t>
            </w:r>
            <w:r>
              <w:rPr>
                <w:rFonts w:hint="eastAsia" w:ascii="宋体" w:hAnsi="宋体" w:cs="宋体"/>
                <w:sz w:val="24"/>
              </w:rPr>
              <w:t>经营者不得</w:t>
            </w:r>
            <w:r>
              <w:rPr>
                <w:rFonts w:hint="eastAsia" w:ascii="黑体" w:hAnsi="黑体" w:eastAsia="黑体" w:cs="黑体"/>
                <w:sz w:val="24"/>
              </w:rPr>
              <w:t>实施下列混淆行为，引人误认为是他人商品或者与他人存在特定联系：</w:t>
            </w:r>
          </w:p>
          <w:p>
            <w:pPr>
              <w:spacing w:line="360" w:lineRule="auto"/>
              <w:ind w:firstLine="480" w:firstLineChars="200"/>
              <w:rPr>
                <w:rFonts w:ascii="黑体" w:hAnsi="黑体" w:eastAsia="黑体" w:cs="黑体"/>
                <w:sz w:val="24"/>
              </w:rPr>
            </w:pPr>
            <w:r>
              <w:rPr>
                <w:rFonts w:hint="eastAsia" w:ascii="黑体" w:hAnsi="黑体" w:eastAsia="黑体" w:cs="黑体"/>
                <w:sz w:val="24"/>
              </w:rPr>
              <w:t>（一）擅自使用与他人有一定影响的商品</w:t>
            </w:r>
            <w:r>
              <w:rPr>
                <w:rFonts w:hint="eastAsia" w:ascii="宋体" w:hAnsi="宋体" w:cs="宋体"/>
                <w:sz w:val="24"/>
              </w:rPr>
              <w:t>名称、包装、装潢</w:t>
            </w:r>
            <w:r>
              <w:rPr>
                <w:rFonts w:hint="eastAsia" w:ascii="黑体" w:hAnsi="黑体" w:eastAsia="黑体" w:cs="黑体"/>
                <w:sz w:val="24"/>
              </w:rPr>
              <w:t>等相同或者近似的标识；</w:t>
            </w:r>
          </w:p>
          <w:p>
            <w:pPr>
              <w:spacing w:line="360" w:lineRule="auto"/>
              <w:ind w:firstLine="480" w:firstLineChars="200"/>
              <w:rPr>
                <w:rFonts w:ascii="黑体" w:hAnsi="黑体" w:eastAsia="黑体" w:cs="黑体"/>
                <w:sz w:val="24"/>
              </w:rPr>
            </w:pPr>
            <w:r>
              <w:rPr>
                <w:rFonts w:hint="eastAsia" w:ascii="黑体" w:hAnsi="黑体" w:eastAsia="黑体" w:cs="黑体"/>
                <w:sz w:val="24"/>
              </w:rPr>
              <w:t>（二）擅自使用与他人有一定影响的市场主体名称（包括简称、字号等）、社会组织名称（包括简称等）、姓名（包括笔名、艺名、译名、网名等），或者代表市场主体名称和社会组织名称的标志、图形、代号；</w:t>
            </w:r>
          </w:p>
          <w:p>
            <w:pPr>
              <w:spacing w:line="360" w:lineRule="auto"/>
              <w:ind w:firstLine="480" w:firstLineChars="200"/>
              <w:rPr>
                <w:rFonts w:ascii="黑体" w:hAnsi="黑体" w:eastAsia="黑体" w:cs="黑体"/>
                <w:sz w:val="24"/>
              </w:rPr>
            </w:pPr>
            <w:r>
              <w:rPr>
                <w:rFonts w:hint="eastAsia" w:ascii="黑体" w:hAnsi="黑体" w:eastAsia="黑体" w:cs="黑体"/>
                <w:sz w:val="24"/>
              </w:rPr>
              <w:t>（三）擅自使用他人有一定影响的域名主体部分、网站名称、网店名称、自媒体名称、应用软件名称、应用软件交互界面、网页等；</w:t>
            </w:r>
          </w:p>
          <w:p>
            <w:pPr>
              <w:spacing w:line="360" w:lineRule="auto"/>
              <w:ind w:firstLine="480" w:firstLineChars="200"/>
              <w:rPr>
                <w:rFonts w:ascii="黑体" w:hAnsi="黑体" w:eastAsia="黑体" w:cs="黑体"/>
                <w:sz w:val="24"/>
              </w:rPr>
            </w:pPr>
            <w:r>
              <w:rPr>
                <w:rFonts w:hint="eastAsia" w:ascii="黑体" w:hAnsi="黑体" w:eastAsia="黑体" w:cs="黑体"/>
                <w:sz w:val="24"/>
              </w:rPr>
              <w:t>（四）其他足以引人误认为是他人商品或者与他人存在特定联系的混淆行为。</w:t>
            </w:r>
          </w:p>
          <w:p>
            <w:pPr>
              <w:spacing w:line="360" w:lineRule="auto"/>
              <w:ind w:firstLine="480" w:firstLineChars="200"/>
              <w:rPr>
                <w:rFonts w:ascii="黑体" w:hAnsi="黑体" w:eastAsia="黑体" w:cs="黑体"/>
                <w:sz w:val="24"/>
              </w:rPr>
            </w:pPr>
            <w:r>
              <w:rPr>
                <w:rFonts w:hint="eastAsia" w:ascii="黑体" w:hAnsi="黑体" w:eastAsia="黑体" w:cs="黑体"/>
                <w:sz w:val="24"/>
              </w:rPr>
              <w:t>前款所称有一定影响的标识，是指一定范围内为公众所知晓，能够识别商品或者其来源的显著性标识。认定一定影响应当综合考虑相关公众的知悉程度，商品销售的时间、区域、数额和对象，宣传的持续时间、程度和地域范围，标识受保护的情况等因素。</w:t>
            </w:r>
          </w:p>
          <w:p>
            <w:pPr>
              <w:spacing w:line="360" w:lineRule="auto"/>
              <w:ind w:firstLine="480" w:firstLineChars="200"/>
              <w:rPr>
                <w:rFonts w:ascii="黑体" w:hAnsi="黑体" w:eastAsia="黑体" w:cs="黑体"/>
                <w:sz w:val="24"/>
              </w:rPr>
            </w:pPr>
            <w:r>
              <w:rPr>
                <w:rFonts w:hint="eastAsia" w:ascii="黑体" w:hAnsi="黑体" w:eastAsia="黑体" w:cs="黑体"/>
                <w:sz w:val="24"/>
              </w:rPr>
              <w:t>第一款所称引人误认，应当以相关公众的一般注意力为标准，根据标识实际使用的范围，结合标识的相似程度、显著性和知名度以及商品的类似程度等因素进行综合认定。</w:t>
            </w:r>
          </w:p>
          <w:p>
            <w:pPr>
              <w:spacing w:line="360" w:lineRule="auto"/>
              <w:ind w:firstLine="480" w:firstLineChars="200"/>
              <w:rPr>
                <w:rFonts w:ascii="黑体" w:hAnsi="黑体" w:eastAsia="黑体" w:cs="黑体"/>
                <w:color w:val="000000"/>
                <w:kern w:val="0"/>
                <w:sz w:val="28"/>
                <w:szCs w:val="28"/>
              </w:rPr>
            </w:pPr>
            <w:r>
              <w:rPr>
                <w:rFonts w:hint="eastAsia" w:ascii="黑体" w:hAnsi="黑体" w:eastAsia="黑体" w:cs="黑体"/>
                <w:sz w:val="24"/>
              </w:rPr>
              <w:t>第一款所称使用，包括生产、销售、广告宣传、展览他人有一定影响的标识的行为。</w:t>
            </w:r>
          </w:p>
        </w:tc>
        <w:tc>
          <w:tcPr>
            <w:tcW w:w="2134" w:type="dxa"/>
          </w:tcPr>
          <w:p>
            <w:pPr>
              <w:spacing w:line="360" w:lineRule="auto"/>
              <w:ind w:firstLine="480" w:firstLineChars="200"/>
              <w:rPr>
                <w:rFonts w:ascii="宋体" w:cs="宋体"/>
                <w:color w:val="000000"/>
                <w:kern w:val="0"/>
                <w:sz w:val="24"/>
              </w:rPr>
            </w:pPr>
            <w:r>
              <w:rPr>
                <w:rFonts w:hint="eastAsia" w:ascii="宋体" w:hAnsi="宋体" w:cs="宋体"/>
                <w:b/>
                <w:bCs/>
                <w:color w:val="000000"/>
                <w:kern w:val="0"/>
                <w:sz w:val="24"/>
                <w:bdr w:val="single" w:color="000000" w:sz="4" w:space="0"/>
              </w:rPr>
              <w:t>第七条</w:t>
            </w:r>
            <w:r>
              <w:rPr>
                <w:rFonts w:ascii="宋体" w:hAnsi="宋体" w:cs="宋体"/>
                <w:color w:val="000000"/>
                <w:kern w:val="0"/>
                <w:sz w:val="24"/>
                <w:bdr w:val="single" w:color="000000" w:sz="4" w:space="0"/>
              </w:rPr>
              <w:t xml:space="preserve"> </w:t>
            </w:r>
            <w:r>
              <w:rPr>
                <w:rFonts w:hint="eastAsia" w:ascii="宋体" w:hAnsi="宋体" w:cs="宋体"/>
                <w:color w:val="000000"/>
                <w:kern w:val="0"/>
                <w:sz w:val="24"/>
              </w:rPr>
              <w:t>经营者不得</w:t>
            </w:r>
            <w:r>
              <w:rPr>
                <w:rFonts w:hint="eastAsia" w:ascii="宋体" w:hAnsi="宋体" w:cs="宋体"/>
                <w:color w:val="000000"/>
                <w:kern w:val="0"/>
                <w:sz w:val="24"/>
                <w:bdr w:val="single" w:color="000000" w:sz="4" w:space="0"/>
              </w:rPr>
              <w:t>擅自使用知名商品特有的名称、包装、装潢，或者使用与知名商品近似的</w:t>
            </w:r>
            <w:r>
              <w:rPr>
                <w:rFonts w:hint="eastAsia" w:ascii="宋体" w:hAnsi="宋体" w:cs="宋体"/>
                <w:color w:val="000000"/>
                <w:kern w:val="0"/>
                <w:sz w:val="24"/>
              </w:rPr>
              <w:t>名称、包装、装潢</w:t>
            </w:r>
            <w:r>
              <w:rPr>
                <w:rFonts w:hint="eastAsia" w:ascii="宋体" w:hAnsi="宋体" w:cs="宋体"/>
                <w:color w:val="000000"/>
                <w:kern w:val="0"/>
                <w:sz w:val="24"/>
                <w:bdr w:val="single" w:color="000000" w:sz="4" w:space="0"/>
              </w:rPr>
              <w:t>，造成和他人知名商品相混淆，使购买者误认为是该知名商品。</w:t>
            </w:r>
          </w:p>
          <w:p>
            <w:pPr>
              <w:spacing w:line="360" w:lineRule="auto"/>
              <w:ind w:firstLine="480" w:firstLineChars="200"/>
              <w:rPr>
                <w:rFonts w:ascii="黑体" w:hAnsi="黑体" w:eastAsia="黑体" w:cs="黑体"/>
                <w:color w:val="000000"/>
                <w:kern w:val="0"/>
                <w:sz w:val="28"/>
                <w:szCs w:val="28"/>
                <w:bdr w:val="single" w:color="auto" w:sz="2" w:space="0"/>
              </w:rPr>
            </w:pPr>
            <w:r>
              <w:rPr>
                <w:rFonts w:hint="eastAsia" w:ascii="宋体" w:hAnsi="宋体" w:cs="宋体"/>
                <w:color w:val="000000"/>
                <w:kern w:val="0"/>
                <w:sz w:val="24"/>
                <w:bdr w:val="single" w:color="000000" w:sz="4" w:space="0"/>
              </w:rPr>
              <w:t>县级以上工商行政管理部门在监督检查仿冒知名商品特有的名称、包装、装潢的不正当竞争行为时，对知名商品和特有的名称、包装、装潢一并予以认定。</w:t>
            </w: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pStyle w:val="8"/>
              <w:spacing w:before="0" w:beforeAutospacing="0" w:after="0" w:afterAutospacing="0" w:line="360" w:lineRule="auto"/>
              <w:ind w:firstLine="480" w:firstLineChars="200"/>
              <w:rPr>
                <w:rFonts w:ascii="宋体" w:cs="宋体"/>
                <w:color w:val="000000"/>
                <w:szCs w:val="32"/>
                <w:u w:val="double"/>
              </w:rPr>
            </w:pPr>
            <w:r>
              <w:rPr>
                <w:rFonts w:hint="eastAsia" w:ascii="宋体" w:hAnsi="宋体" w:cs="宋体"/>
                <w:b/>
                <w:bCs/>
                <w:color w:val="000000"/>
                <w:szCs w:val="32"/>
              </w:rPr>
              <w:t>第六条</w:t>
            </w:r>
            <w:r>
              <w:rPr>
                <w:rFonts w:ascii="宋体" w:hAnsi="宋体" w:cs="宋体"/>
                <w:color w:val="000000"/>
                <w:szCs w:val="32"/>
              </w:rPr>
              <w:t xml:space="preserve"> </w:t>
            </w:r>
            <w:r>
              <w:rPr>
                <w:rFonts w:hint="eastAsia" w:ascii="宋体" w:hAnsi="宋体" w:cs="宋体"/>
                <w:color w:val="000000"/>
                <w:szCs w:val="32"/>
                <w:u w:val="double"/>
              </w:rPr>
              <w:t>经营者不得实施下列混淆行为，引人误认为是他人商品或者与他人存在特定联系：</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（一）擅自使用与他人有一定影响的商品名称、包装、装潢等相同或者近似的标识；</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（二）擅自使用他人有一定影响的企业名称（包括简称、字号等）、社会组织名称（包括简称等）、姓名（包括笔名、艺名、译名等）；</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（三）擅自使用他人有一定影响的域名主体部分、网站名称、网页等；</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u w:val="double"/>
              </w:rPr>
              <w:t>（四）其他足以引人误认为是他人商品或者与他人存在特定联系的混淆行为。</w:t>
            </w:r>
          </w:p>
        </w:tc>
        <w:tc>
          <w:tcPr>
            <w:tcW w:w="5952" w:type="dxa"/>
          </w:tcPr>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从条文解释与执法实践来看，上位法对混淆行为的大致情形具以明文，但</w:t>
            </w:r>
            <w:r>
              <w:rPr>
                <w:rFonts w:hint="eastAsia" w:ascii="宋体" w:hAnsi="宋体" w:cs="宋体"/>
                <w:color w:val="000000"/>
                <w:kern w:val="0"/>
                <w:sz w:val="24"/>
                <w:szCs w:val="32"/>
                <w:lang w:eastAsia="zh-Hans"/>
              </w:rPr>
              <w:t>在我省</w:t>
            </w:r>
            <w:r>
              <w:rPr>
                <w:rFonts w:hint="eastAsia" w:ascii="宋体" w:hAnsi="宋体" w:cs="宋体"/>
                <w:color w:val="000000"/>
                <w:kern w:val="0"/>
                <w:sz w:val="24"/>
                <w:szCs w:val="32"/>
              </w:rPr>
              <w:t>实践中行政、司法工作人员对“一定影响”“引人误认”“使用”等词语含义理解易形成不同观点</w:t>
            </w:r>
            <w:r>
              <w:rPr>
                <w:rFonts w:hint="eastAsia" w:ascii="宋体" w:hAnsi="宋体" w:cs="宋体"/>
                <w:color w:val="000000"/>
                <w:kern w:val="0"/>
                <w:sz w:val="24"/>
                <w:szCs w:val="32"/>
                <w:lang w:eastAsia="zh-Hans"/>
              </w:rPr>
              <w:t>，应当进一步明确该词语的含义，为实践中认定混淆行为提供更为明确的标准</w:t>
            </w:r>
            <w:r>
              <w:rPr>
                <w:rFonts w:hint="eastAsia" w:ascii="宋体" w:hAnsi="宋体" w:cs="宋体"/>
                <w:color w:val="000000"/>
                <w:kern w:val="0"/>
                <w:sz w:val="24"/>
                <w:szCs w:val="32"/>
              </w:rPr>
              <w:t>。</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据此，在上位法明确了混淆行为大致种类的基础上，我省制定《反不正当竞争条例》将混淆行为的种类细化，并进一步明确“一定影响”“引人误认”“使用”等内容的内涵，为执法人员提供明确的标准，便于基层执法工作的开展，</w:t>
            </w:r>
            <w:r>
              <w:rPr>
                <w:rFonts w:hint="eastAsia" w:ascii="宋体" w:hAnsi="宋体" w:cs="宋体"/>
                <w:color w:val="000000"/>
                <w:kern w:val="0"/>
                <w:sz w:val="24"/>
                <w:szCs w:val="32"/>
                <w:lang w:eastAsia="zh-Hans"/>
              </w:rPr>
              <w:t>精准执法，</w:t>
            </w:r>
            <w:r>
              <w:rPr>
                <w:rFonts w:hint="eastAsia" w:ascii="宋体" w:hAnsi="宋体" w:cs="宋体"/>
                <w:color w:val="000000"/>
                <w:kern w:val="0"/>
                <w:sz w:val="24"/>
                <w:szCs w:val="32"/>
              </w:rPr>
              <w:t>助力推动我省营商环境</w:t>
            </w:r>
            <w:r>
              <w:rPr>
                <w:rFonts w:hint="eastAsia" w:ascii="宋体" w:hAnsi="宋体" w:cs="宋体"/>
                <w:color w:val="000000"/>
                <w:kern w:val="0"/>
                <w:sz w:val="24"/>
                <w:szCs w:val="32"/>
                <w:lang w:eastAsia="zh-Hans"/>
              </w:rPr>
              <w:t>优化</w:t>
            </w:r>
            <w:r>
              <w:rPr>
                <w:rFonts w:hint="eastAsia" w:ascii="宋体" w:hAnsi="宋体" w:cs="宋体"/>
                <w:color w:val="000000"/>
                <w:kern w:val="0"/>
                <w:sz w:val="24"/>
                <w:szCs w:val="32"/>
              </w:rPr>
              <w:t>。</w:t>
            </w:r>
          </w:p>
          <w:p>
            <w:pPr>
              <w:spacing w:line="360" w:lineRule="auto"/>
              <w:ind w:firstLine="480" w:firstLineChars="200"/>
              <w:rPr>
                <w:rFonts w:ascii="宋体" w:cs="宋体"/>
                <w:b/>
                <w:bCs/>
                <w:color w:val="000000"/>
                <w:kern w:val="0"/>
                <w:sz w:val="24"/>
              </w:rPr>
            </w:pPr>
            <w:r>
              <w:rPr>
                <w:rFonts w:hint="eastAsia" w:ascii="宋体" w:hAnsi="宋体" w:cs="宋体"/>
                <w:b/>
                <w:bCs/>
                <w:color w:val="000000"/>
                <w:kern w:val="0"/>
                <w:sz w:val="24"/>
              </w:rPr>
              <w:t>《上海市反不正当竞争条例》</w:t>
            </w:r>
            <w:r>
              <w:rPr>
                <w:rFonts w:ascii="宋体" w:cs="黑体"/>
                <w:b/>
                <w:bCs/>
                <w:color w:val="000000"/>
                <w:kern w:val="0"/>
                <w:sz w:val="24"/>
                <w:lang w:eastAsia="zh-Hans"/>
              </w:rPr>
              <w:t>2020</w:t>
            </w:r>
            <w:r>
              <w:rPr>
                <w:rFonts w:hint="eastAsia" w:ascii="宋体" w:cs="黑体"/>
                <w:b/>
                <w:bCs/>
                <w:color w:val="000000"/>
                <w:kern w:val="0"/>
                <w:sz w:val="24"/>
                <w:lang w:eastAsia="zh-Hans"/>
              </w:rPr>
              <w:t>年</w:t>
            </w:r>
            <w:r>
              <w:rPr>
                <w:rFonts w:ascii="宋体" w:cs="黑体"/>
                <w:b/>
                <w:bCs/>
                <w:color w:val="000000"/>
                <w:kern w:val="0"/>
                <w:sz w:val="24"/>
                <w:lang w:eastAsia="zh-Hans"/>
              </w:rPr>
              <w:t>10</w:t>
            </w:r>
            <w:r>
              <w:rPr>
                <w:rFonts w:hint="eastAsia" w:ascii="宋体" w:cs="黑体"/>
                <w:b/>
                <w:bCs/>
                <w:color w:val="000000"/>
                <w:kern w:val="0"/>
                <w:sz w:val="24"/>
                <w:lang w:eastAsia="zh-Hans"/>
              </w:rPr>
              <w:t>月</w:t>
            </w:r>
            <w:r>
              <w:rPr>
                <w:rFonts w:ascii="宋体" w:cs="黑体"/>
                <w:b/>
                <w:bCs/>
                <w:color w:val="000000"/>
                <w:kern w:val="0"/>
                <w:sz w:val="24"/>
                <w:lang w:eastAsia="zh-Hans"/>
              </w:rPr>
              <w:t>27</w:t>
            </w:r>
            <w:r>
              <w:rPr>
                <w:rFonts w:hint="eastAsia" w:ascii="宋体" w:cs="黑体"/>
                <w:b/>
                <w:bCs/>
                <w:color w:val="000000"/>
                <w:kern w:val="0"/>
                <w:sz w:val="24"/>
                <w:lang w:eastAsia="zh-Hans"/>
              </w:rPr>
              <w:t>日</w:t>
            </w:r>
          </w:p>
          <w:p>
            <w:pPr>
              <w:spacing w:line="360" w:lineRule="auto"/>
              <w:ind w:firstLine="480" w:firstLineChars="200"/>
              <w:rPr>
                <w:rFonts w:ascii="宋体" w:cs="宋体"/>
                <w:color w:val="000000"/>
                <w:kern w:val="0"/>
                <w:sz w:val="24"/>
                <w:szCs w:val="32"/>
              </w:rPr>
            </w:pPr>
            <w:r>
              <w:rPr>
                <w:rFonts w:hint="eastAsia" w:ascii="宋体" w:hAnsi="宋体" w:cs="宋体"/>
                <w:b/>
                <w:bCs/>
                <w:color w:val="000000"/>
                <w:kern w:val="0"/>
                <w:sz w:val="24"/>
                <w:szCs w:val="32"/>
              </w:rPr>
              <w:t>第八条</w:t>
            </w:r>
            <w:r>
              <w:rPr>
                <w:rFonts w:ascii="宋体" w:hAnsi="宋体" w:cs="宋体"/>
                <w:color w:val="000000"/>
                <w:kern w:val="0"/>
                <w:sz w:val="24"/>
                <w:szCs w:val="32"/>
              </w:rPr>
              <w:t xml:space="preserve"> </w:t>
            </w:r>
            <w:r>
              <w:rPr>
                <w:rFonts w:hint="eastAsia" w:ascii="宋体" w:hAnsi="宋体" w:cs="宋体"/>
                <w:color w:val="000000"/>
                <w:kern w:val="0"/>
                <w:sz w:val="24"/>
                <w:szCs w:val="32"/>
              </w:rPr>
              <w:t>经营者不得实施下列混淆行为，引人误认为是他人商品或者与他人存在特定联系：</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（一）擅自使用与他人有一定影响的商品名称、包装、装潢等相同或者近似的标识；</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（二）擅自使用他人有一定影响的企业名称（包括简称、字号等）、社会组织名称（包括简称等）、姓名（包括笔名、艺名、译名等）；</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（三）擅自使用他人有一定影响的域名主体部分、网站名称、网页等；</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（四）擅自使用与他人有一定影响的商品独特形状、节目栏目名称、企业标志、网店名称、自媒体名称或者标志、应用软件名称或者图标等相同或者近似的标识；</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（五）其他足以引人误认为是他人商品或者与他人存在特定联系的混淆行为。</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前款所称有一定影响的标识，是指一定范围内为公众所知晓，能够识别商品或者其来源的显著性标识。前款所称使用行为，包括生产、销售他人有一定影响的标识的行为。经营者在先使用他人有一定影响的标识，可以在原使用范围内继续使用。</w:t>
            </w:r>
          </w:p>
          <w:p>
            <w:pPr>
              <w:spacing w:line="360" w:lineRule="auto"/>
              <w:ind w:firstLine="480" w:firstLineChars="200"/>
              <w:rPr>
                <w:rFonts w:ascii="宋体" w:cs="宋体"/>
                <w:color w:val="000000"/>
                <w:kern w:val="0"/>
                <w:sz w:val="24"/>
              </w:rPr>
            </w:pPr>
            <w:r>
              <w:rPr>
                <w:rFonts w:hint="eastAsia" w:ascii="宋体" w:hAnsi="宋体" w:cs="宋体"/>
                <w:color w:val="000000"/>
                <w:kern w:val="0"/>
                <w:sz w:val="24"/>
                <w:szCs w:val="32"/>
                <w:u w:val="double"/>
              </w:rPr>
              <w:t>经营者不得通过将他人有一定影响的标识与关键字搜索关联等方式，帮助其他经营者实施混淆行为。</w:t>
            </w:r>
          </w:p>
          <w:p>
            <w:pPr>
              <w:spacing w:line="360" w:lineRule="auto"/>
              <w:ind w:firstLine="480" w:firstLineChars="200"/>
              <w:rPr>
                <w:rFonts w:ascii="宋体" w:cs="宋体"/>
                <w:b/>
                <w:bCs/>
                <w:color w:val="000000"/>
                <w:kern w:val="0"/>
                <w:sz w:val="24"/>
                <w:lang w:eastAsia="zh-Hans"/>
              </w:rPr>
            </w:pPr>
            <w:r>
              <w:rPr>
                <w:rFonts w:hint="eastAsia" w:ascii="宋体" w:hAnsi="宋体" w:cs="宋体"/>
                <w:b/>
                <w:bCs/>
                <w:color w:val="000000"/>
                <w:kern w:val="0"/>
                <w:sz w:val="24"/>
              </w:rPr>
              <w:t>《四川</w:t>
            </w:r>
            <w:r>
              <w:rPr>
                <w:rFonts w:hint="eastAsia" w:ascii="宋体" w:hAnsi="宋体" w:cs="宋体"/>
                <w:b/>
                <w:bCs/>
                <w:color w:val="000000"/>
                <w:kern w:val="0"/>
                <w:sz w:val="24"/>
                <w:lang w:eastAsia="zh-Hans"/>
              </w:rPr>
              <w:t>省</w:t>
            </w:r>
            <w:r>
              <w:rPr>
                <w:rFonts w:hint="eastAsia" w:ascii="宋体" w:hAnsi="宋体" w:cs="宋体"/>
                <w:b/>
                <w:bCs/>
                <w:color w:val="000000"/>
                <w:kern w:val="0"/>
                <w:sz w:val="24"/>
              </w:rPr>
              <w:t>反不正当竞争条例》</w:t>
            </w:r>
            <w:r>
              <w:rPr>
                <w:rFonts w:ascii="宋体" w:hAnsi="宋体" w:cs="宋体"/>
                <w:b/>
                <w:bCs/>
                <w:color w:val="000000"/>
                <w:kern w:val="0"/>
                <w:sz w:val="24"/>
              </w:rPr>
              <w:t>2021</w:t>
            </w:r>
            <w:r>
              <w:rPr>
                <w:rFonts w:hint="eastAsia" w:ascii="宋体" w:hAnsi="宋体" w:cs="宋体"/>
                <w:b/>
                <w:bCs/>
                <w:color w:val="000000"/>
                <w:kern w:val="0"/>
                <w:sz w:val="24"/>
                <w:lang w:eastAsia="zh-Hans"/>
              </w:rPr>
              <w:t>年</w:t>
            </w:r>
            <w:r>
              <w:rPr>
                <w:rFonts w:ascii="宋体" w:hAnsi="宋体" w:cs="宋体"/>
                <w:b/>
                <w:bCs/>
                <w:color w:val="000000"/>
                <w:kern w:val="0"/>
                <w:sz w:val="24"/>
                <w:lang w:eastAsia="zh-Hans"/>
              </w:rPr>
              <w:t>11</w:t>
            </w:r>
            <w:r>
              <w:rPr>
                <w:rFonts w:hint="eastAsia" w:ascii="宋体" w:hAnsi="宋体" w:cs="宋体"/>
                <w:b/>
                <w:bCs/>
                <w:color w:val="000000"/>
                <w:kern w:val="0"/>
                <w:sz w:val="24"/>
                <w:lang w:eastAsia="zh-Hans"/>
              </w:rPr>
              <w:t>月</w:t>
            </w:r>
            <w:r>
              <w:rPr>
                <w:rFonts w:ascii="宋体" w:hAnsi="宋体" w:cs="宋体"/>
                <w:b/>
                <w:bCs/>
                <w:color w:val="000000"/>
                <w:kern w:val="0"/>
                <w:sz w:val="24"/>
                <w:lang w:eastAsia="zh-Hans"/>
              </w:rPr>
              <w:t>25</w:t>
            </w:r>
            <w:r>
              <w:rPr>
                <w:rFonts w:hint="eastAsia" w:ascii="宋体" w:hAnsi="宋体" w:cs="宋体"/>
                <w:b/>
                <w:bCs/>
                <w:color w:val="000000"/>
                <w:kern w:val="0"/>
                <w:sz w:val="24"/>
                <w:lang w:eastAsia="zh-Hans"/>
              </w:rPr>
              <w:t>日</w:t>
            </w:r>
          </w:p>
          <w:p>
            <w:pPr>
              <w:spacing w:line="360" w:lineRule="auto"/>
              <w:ind w:firstLine="480" w:firstLineChars="200"/>
              <w:rPr>
                <w:rFonts w:ascii="宋体" w:cs="宋体"/>
                <w:color w:val="000000"/>
                <w:kern w:val="0"/>
                <w:sz w:val="24"/>
                <w:szCs w:val="32"/>
              </w:rPr>
            </w:pPr>
            <w:r>
              <w:rPr>
                <w:rFonts w:hint="eastAsia" w:ascii="宋体" w:hAnsi="宋体" w:cs="宋体"/>
                <w:b/>
                <w:bCs/>
                <w:color w:val="000000"/>
                <w:kern w:val="0"/>
                <w:sz w:val="24"/>
                <w:szCs w:val="32"/>
              </w:rPr>
              <w:t>第十五条</w:t>
            </w:r>
            <w:r>
              <w:rPr>
                <w:rFonts w:ascii="宋体" w:hAnsi="宋体" w:cs="宋体"/>
                <w:b/>
                <w:bCs/>
                <w:color w:val="000000"/>
                <w:kern w:val="0"/>
                <w:sz w:val="24"/>
                <w:szCs w:val="32"/>
              </w:rPr>
              <w:t xml:space="preserve"> </w:t>
            </w:r>
            <w:r>
              <w:rPr>
                <w:rFonts w:hint="eastAsia" w:ascii="宋体" w:hAnsi="宋体" w:cs="宋体"/>
                <w:color w:val="000000"/>
                <w:kern w:val="0"/>
                <w:sz w:val="24"/>
                <w:szCs w:val="32"/>
              </w:rPr>
              <w:t>经营者不得实施下列混淆行为，引人误认为是他人商品或者与他人存在特定联系：</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（一）擅自使用与他人有一定影响的商品名称、包装、装潢等相同或者近似的标识；</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（二）擅自使用他人有一定影响的企业名称（包括简称、字号等）、社会组织名称（包括简称等）、姓名（包括笔名、艺名、译名等）；</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（三）擅自使用他人有一定影响的域名主体部分、网站名称、网页等；</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（四）其他足以引人误认为是他人商品或者与他人存在特定联系的混淆行为。</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经营者不得销售明知或者应知是实施了混淆行为的商品。</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本条第一款所称引人误认为，应当以相关公众的一般注意力为标准，根据标识实际使用的范围，结合标识的相似度、显著性和知名度以及商品的类似程度等因素进行综合认定。本条第一款所称有一定影响，是指标识经过经营者的使用，在市场上具有一定的知名度，为一定范围内的相关公众所知悉。</w:t>
            </w:r>
          </w:p>
          <w:p>
            <w:pPr>
              <w:spacing w:line="360" w:lineRule="auto"/>
              <w:ind w:firstLine="480" w:firstLineChars="200"/>
              <w:rPr>
                <w:rFonts w:ascii="宋体" w:hAnsi="宋体" w:cs="宋体"/>
                <w:color w:val="000000"/>
                <w:kern w:val="0"/>
                <w:sz w:val="24"/>
                <w:szCs w:val="32"/>
              </w:rPr>
            </w:pPr>
            <w:r>
              <w:rPr>
                <w:rFonts w:hint="eastAsia" w:ascii="宋体" w:hAnsi="宋体" w:cs="宋体"/>
                <w:b/>
                <w:bCs/>
                <w:color w:val="000000"/>
                <w:kern w:val="0"/>
                <w:sz w:val="24"/>
                <w:szCs w:val="32"/>
              </w:rPr>
              <w:t>《最高人民法院关于适用〈中华人民共和国反不正当竞争法〉若干问题的解释》2022年1月29日</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b/>
                <w:bCs/>
                <w:color w:val="000000"/>
                <w:kern w:val="0"/>
                <w:sz w:val="24"/>
                <w:szCs w:val="32"/>
              </w:rPr>
              <w:t>第四条</w:t>
            </w:r>
            <w:r>
              <w:rPr>
                <w:rFonts w:hint="eastAsia" w:ascii="宋体" w:hAnsi="宋体" w:cs="宋体"/>
                <w:color w:val="000000"/>
                <w:kern w:val="0"/>
                <w:sz w:val="24"/>
                <w:szCs w:val="32"/>
              </w:rPr>
              <w:t xml:space="preserve"> </w:t>
            </w:r>
            <w:r>
              <w:rPr>
                <w:rFonts w:hint="eastAsia" w:ascii="宋体" w:hAnsi="宋体" w:cs="宋体"/>
                <w:color w:val="000000"/>
                <w:kern w:val="0"/>
                <w:sz w:val="24"/>
                <w:szCs w:val="32"/>
                <w:u w:val="double"/>
              </w:rPr>
              <w:t>具有一定的市场知名度并具有区别商品来源的显著特征的标识，人民法院可以认定为反不正当竞争法第六条规定的“有一定影响的”标识。</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人民法院认定反不正当竞争法第六条规定的标识是否具有一定的市场知名度，应当综合考虑中国境内相关公众的知悉程度，商品销售的时间、区域、数额和对象，宣传的持续时间、程度和地域范围，标识受保护的情况等因素。</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b/>
                <w:bCs/>
                <w:color w:val="000000"/>
                <w:kern w:val="0"/>
                <w:sz w:val="24"/>
                <w:szCs w:val="32"/>
              </w:rPr>
              <w:t xml:space="preserve">第十一条 </w:t>
            </w:r>
            <w:r>
              <w:rPr>
                <w:rFonts w:hint="eastAsia" w:ascii="宋体" w:hAnsi="宋体" w:cs="宋体"/>
                <w:color w:val="000000"/>
                <w:kern w:val="0"/>
                <w:sz w:val="24"/>
                <w:szCs w:val="32"/>
                <w:u w:val="double"/>
              </w:rPr>
              <w:t>经营者擅自使用与他人有一定影响的企业名称（包括简称、字号等）、社会组织名称（包括简称等）、姓名（包括笔名、艺名、译名等）、域名主体部分、网站名称、网页等近似的标识，引人误认为是他人商品或者与他人存在特定联系，当事人主张属于反不正当竞争法第六条第二项、第三项规定的情形的，人民法院应予支持。</w:t>
            </w:r>
          </w:p>
          <w:p>
            <w:pPr>
              <w:spacing w:line="360" w:lineRule="auto"/>
              <w:ind w:firstLine="480" w:firstLineChars="200"/>
              <w:rPr>
                <w:rFonts w:ascii="宋体" w:hAnsi="宋体" w:cs="宋体"/>
                <w:color w:val="000000"/>
                <w:kern w:val="0"/>
                <w:sz w:val="24"/>
                <w:szCs w:val="32"/>
              </w:rPr>
            </w:pPr>
            <w:r>
              <w:rPr>
                <w:rFonts w:hint="eastAsia" w:ascii="宋体" w:hAnsi="宋体" w:cs="宋体"/>
                <w:b/>
                <w:bCs/>
                <w:color w:val="000000"/>
                <w:kern w:val="0"/>
                <w:sz w:val="24"/>
                <w:szCs w:val="32"/>
              </w:rPr>
              <w:t>第十二条</w:t>
            </w:r>
            <w:r>
              <w:rPr>
                <w:rFonts w:hint="eastAsia" w:ascii="宋体" w:hAnsi="宋体" w:cs="宋体"/>
                <w:color w:val="000000"/>
                <w:kern w:val="0"/>
                <w:sz w:val="24"/>
                <w:szCs w:val="32"/>
              </w:rPr>
              <w:t xml:space="preserve"> 人民法院认定与反不正当竞争法第六条规定的“有一定影响的”标识相同或者近似，可以参照商标相同或者近似的判断原则和方法。</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反不正当竞争法第六条规定的“引人误认为是他人商品或者与他人存在特定联系”，包括误认为与他人具有商业联合、许可使用、商业冠名、广告代言等特定联系。</w:t>
            </w:r>
          </w:p>
          <w:p>
            <w:pPr>
              <w:spacing w:line="360" w:lineRule="auto"/>
              <w:ind w:firstLine="480" w:firstLineChars="200"/>
            </w:pPr>
            <w:r>
              <w:rPr>
                <w:rFonts w:hint="eastAsia" w:ascii="宋体" w:hAnsi="宋体" w:cs="宋体"/>
                <w:color w:val="000000"/>
                <w:kern w:val="0"/>
                <w:sz w:val="24"/>
                <w:szCs w:val="32"/>
                <w:u w:val="double"/>
              </w:rPr>
              <w:t>在相同商品上使用相同或者视觉上基本无差别的商品名称、包装、装潢等标识，应当视为足以造成与他人有一定影响的标识相混淆。</w:t>
            </w:r>
          </w:p>
          <w:p>
            <w:pPr>
              <w:spacing w:line="360" w:lineRule="auto"/>
              <w:ind w:firstLine="480" w:firstLineChars="200"/>
              <w:rPr>
                <w:rFonts w:ascii="宋体" w:cs="宋体"/>
                <w:b/>
                <w:bCs/>
                <w:color w:val="000000"/>
                <w:kern w:val="0"/>
                <w:sz w:val="24"/>
                <w:szCs w:val="32"/>
              </w:rPr>
            </w:pPr>
            <w:r>
              <w:rPr>
                <w:rFonts w:hint="eastAsia" w:ascii="宋体" w:hAnsi="宋体" w:cs="宋体"/>
                <w:b/>
                <w:bCs/>
                <w:color w:val="000000"/>
                <w:kern w:val="0"/>
                <w:sz w:val="24"/>
                <w:szCs w:val="32"/>
              </w:rPr>
              <w:t>《浙江省反不正当竞争条例》</w:t>
            </w:r>
            <w:r>
              <w:rPr>
                <w:rFonts w:ascii="宋体" w:hAnsi="宋体" w:cs="宋体"/>
                <w:b/>
                <w:bCs/>
                <w:color w:val="000000"/>
                <w:kern w:val="0"/>
                <w:sz w:val="24"/>
                <w:szCs w:val="32"/>
              </w:rPr>
              <w:t>2022</w:t>
            </w:r>
            <w:r>
              <w:rPr>
                <w:rFonts w:hint="eastAsia" w:ascii="宋体" w:hAnsi="宋体" w:cs="宋体"/>
                <w:b/>
                <w:bCs/>
                <w:color w:val="000000"/>
                <w:kern w:val="0"/>
                <w:sz w:val="24"/>
                <w:szCs w:val="32"/>
              </w:rPr>
              <w:t>年</w:t>
            </w:r>
            <w:r>
              <w:rPr>
                <w:rFonts w:ascii="宋体" w:hAnsi="宋体" w:cs="宋体"/>
                <w:b/>
                <w:bCs/>
                <w:color w:val="000000"/>
                <w:kern w:val="0"/>
                <w:sz w:val="24"/>
                <w:szCs w:val="32"/>
              </w:rPr>
              <w:t>7</w:t>
            </w:r>
            <w:r>
              <w:rPr>
                <w:rFonts w:hint="eastAsia" w:ascii="宋体" w:hAnsi="宋体" w:cs="宋体"/>
                <w:b/>
                <w:bCs/>
                <w:color w:val="000000"/>
                <w:kern w:val="0"/>
                <w:sz w:val="24"/>
                <w:szCs w:val="32"/>
              </w:rPr>
              <w:t>月</w:t>
            </w:r>
            <w:r>
              <w:rPr>
                <w:rFonts w:ascii="宋体" w:hAnsi="宋体" w:cs="宋体"/>
                <w:b/>
                <w:bCs/>
                <w:color w:val="000000"/>
                <w:kern w:val="0"/>
                <w:sz w:val="24"/>
                <w:szCs w:val="32"/>
              </w:rPr>
              <w:t>29</w:t>
            </w:r>
            <w:r>
              <w:rPr>
                <w:rFonts w:hint="eastAsia" w:ascii="宋体" w:hAnsi="宋体" w:cs="宋体"/>
                <w:b/>
                <w:bCs/>
                <w:color w:val="000000"/>
                <w:kern w:val="0"/>
                <w:sz w:val="24"/>
                <w:szCs w:val="32"/>
              </w:rPr>
              <w:t>日</w:t>
            </w:r>
          </w:p>
          <w:p>
            <w:pPr>
              <w:spacing w:line="360" w:lineRule="auto"/>
              <w:ind w:firstLine="480" w:firstLineChars="200"/>
              <w:rPr>
                <w:rFonts w:ascii="宋体" w:cs="宋体"/>
                <w:color w:val="000000"/>
                <w:kern w:val="0"/>
                <w:sz w:val="24"/>
                <w:szCs w:val="32"/>
              </w:rPr>
            </w:pPr>
            <w:r>
              <w:rPr>
                <w:rFonts w:hint="eastAsia" w:ascii="宋体" w:hAnsi="宋体" w:cs="宋体"/>
                <w:b/>
                <w:bCs/>
                <w:color w:val="000000"/>
                <w:kern w:val="0"/>
                <w:sz w:val="24"/>
                <w:szCs w:val="32"/>
              </w:rPr>
              <w:t>第九条</w:t>
            </w:r>
            <w:r>
              <w:rPr>
                <w:rFonts w:ascii="宋体" w:hAnsi="宋体" w:cs="宋体"/>
                <w:b/>
                <w:bCs/>
                <w:color w:val="000000"/>
                <w:kern w:val="0"/>
                <w:sz w:val="24"/>
                <w:szCs w:val="32"/>
              </w:rPr>
              <w:t xml:space="preserve"> </w:t>
            </w:r>
            <w:r>
              <w:rPr>
                <w:rFonts w:hint="eastAsia" w:ascii="宋体" w:hAnsi="宋体" w:cs="宋体"/>
                <w:color w:val="000000"/>
                <w:kern w:val="0"/>
                <w:sz w:val="24"/>
                <w:szCs w:val="32"/>
              </w:rPr>
              <w:t>经营者不得实施下列混淆行为，引人误认为是他人商品或者与他人存在特定联系：</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（一）擅自使用与他人有一定影响的商品名称、包装、装潢等相同或者近似的标识；</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（二）擅自使用他人有一定影响的市场主体名称（包括简称、字号等）、社会组织名称（包括简称等）、姓名（包括笔名、艺名、译名等），或者代表市场主体名称和社会组织名称的标志、图形、代号；</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（三）擅自使用他人有一定影响的域名主体部分、网站名称、网店名称、自媒体名称、应用软件名称、应用软件交互界面、网页等；</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（四）将他人未注册的驰名商标或者有一定影响的注册商标作为市场主体名称中的字号使用，误导公众；</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（五）其他足以引人误认为是他人商品或者与他人存在特定联系的混淆行为。</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由经营者营业场所的装饰、营业用具的式样、营业人员的服饰等构成的具有独特风格的整体营业形象，可以认定为前款第一项所称装潢。</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本条第一款第二项、第四项所称市场主体，包括企业、个体工商户、农民专业合作社（联合社）以及法律、行政法规规定的其他市场主体。</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销售存在本条第一款规定情形的商品，引人误认为是他人商品或者与他人存在特定联系的，应当认定为本条第一款规定的混淆行为。</w:t>
            </w:r>
          </w:p>
          <w:p>
            <w:pPr>
              <w:spacing w:line="360" w:lineRule="auto"/>
              <w:ind w:firstLine="480" w:firstLineChars="200"/>
              <w:rPr>
                <w:rFonts w:ascii="宋体" w:hAnsi="宋体" w:cs="宋体"/>
                <w:b/>
                <w:bCs/>
                <w:color w:val="000000"/>
                <w:kern w:val="0"/>
                <w:sz w:val="24"/>
                <w:lang w:eastAsia="zh-Hans"/>
              </w:rPr>
            </w:pPr>
            <w:r>
              <w:rPr>
                <w:rFonts w:hint="eastAsia" w:ascii="宋体" w:hAnsi="宋体" w:cs="宋体"/>
                <w:b/>
                <w:bCs/>
                <w:color w:val="000000"/>
                <w:kern w:val="0"/>
                <w:sz w:val="24"/>
              </w:rPr>
              <w:t>《重庆市反不正当竞争条例》2022年9月</w:t>
            </w:r>
            <w:r>
              <w:rPr>
                <w:rFonts w:ascii="宋体" w:hAnsi="宋体" w:cs="宋体"/>
                <w:b/>
                <w:bCs/>
                <w:color w:val="000000"/>
                <w:kern w:val="0"/>
                <w:sz w:val="24"/>
              </w:rPr>
              <w:t>28</w:t>
            </w:r>
            <w:r>
              <w:rPr>
                <w:rFonts w:hint="eastAsia" w:ascii="宋体" w:hAnsi="宋体" w:cs="宋体"/>
                <w:b/>
                <w:bCs/>
                <w:color w:val="000000"/>
                <w:kern w:val="0"/>
                <w:sz w:val="24"/>
                <w:lang w:eastAsia="zh-Hans"/>
              </w:rPr>
              <w:t>日</w:t>
            </w:r>
          </w:p>
          <w:p>
            <w:pPr>
              <w:spacing w:line="360" w:lineRule="auto"/>
              <w:ind w:firstLine="480" w:firstLineChars="200"/>
              <w:rPr>
                <w:rFonts w:ascii="宋体" w:hAnsi="宋体" w:cs="宋体"/>
                <w:color w:val="000000"/>
                <w:kern w:val="0"/>
                <w:sz w:val="24"/>
                <w:szCs w:val="32"/>
              </w:rPr>
            </w:pPr>
            <w:r>
              <w:rPr>
                <w:rFonts w:hint="eastAsia" w:ascii="宋体" w:hAnsi="宋体" w:cs="宋体"/>
                <w:b/>
                <w:bCs/>
                <w:color w:val="000000"/>
                <w:kern w:val="0"/>
                <w:sz w:val="24"/>
                <w:szCs w:val="32"/>
              </w:rPr>
              <w:t>第六条</w:t>
            </w:r>
            <w:r>
              <w:rPr>
                <w:rFonts w:hint="eastAsia" w:ascii="宋体" w:hAnsi="宋体" w:cs="宋体"/>
                <w:color w:val="000000"/>
                <w:kern w:val="0"/>
                <w:sz w:val="24"/>
                <w:szCs w:val="32"/>
              </w:rPr>
              <w:t xml:space="preserve"> 经营者不得实施下列混淆行为，引人误认为是他人商品或者与他人存在特定联系：</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（一）擅自使用与他人有一定影响的商品名称、包装、装潢、独特形状等相同或者近似的标识；</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擅自使用他人有一定影响的企业名称（包括简称、字号等）、社会组织名称（包括简称等）、姓名（包括笔名、艺名、译名等）、其他市场主体或者组织名称（包括个体工商户、农民专业合作社、事业单位等的名称），以及代表其名称或者姓名的文字、图形、代号；</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（三）擅自使用他人有一定影响的域名主体部分、网站名称、网页等；</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（四）擅自使用与他人有一定影响的节目栏目名称、网店名称、自媒体名称或者图标、应用软件名称或者图标等相同或者近似的标识；</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（五）其他足以引人误认为是他人商品或者与他人存在特定联系的混淆行为。</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前款所称引人误认为，应当以相关公众的一般注意力为标准，根据标识实际使用的范围，结合标识的相似度、显著性和知名度以及商品的类似程度等因素进行综合认定。前款所称有一定影响的标识，是指一定范围内为相关公众所知晓，能够识别商品或者其来源的显著性标识。</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经营者在先使用的标识，与他人有一定影响的标识相同或者近似的，可以在原使用范围内继续使用。</w:t>
            </w:r>
          </w:p>
          <w:p>
            <w:pPr>
              <w:spacing w:line="360" w:lineRule="auto"/>
              <w:ind w:firstLine="480" w:firstLineChars="200"/>
              <w:rPr>
                <w:rFonts w:ascii="黑体" w:hAnsi="黑体" w:eastAsia="黑体" w:cs="黑体"/>
                <w:color w:val="000000"/>
                <w:kern w:val="0"/>
                <w:sz w:val="28"/>
                <w:szCs w:val="28"/>
              </w:rPr>
            </w:pPr>
            <w:r>
              <w:rPr>
                <w:rFonts w:hint="eastAsia" w:ascii="宋体" w:hAnsi="宋体" w:cs="宋体"/>
                <w:color w:val="000000"/>
                <w:kern w:val="0"/>
                <w:sz w:val="24"/>
                <w:szCs w:val="32"/>
              </w:rPr>
              <w:t>经营者不得销售他人实施本条第一款规定的混淆行为的商品。</w:t>
            </w:r>
          </w:p>
        </w:tc>
      </w:tr>
      <w:tr>
        <w:tc>
          <w:tcPr>
            <w:tcW w:w="3244" w:type="dxa"/>
          </w:tcPr>
          <w:p>
            <w:pPr>
              <w:spacing w:line="360" w:lineRule="auto"/>
              <w:ind w:firstLine="480" w:firstLineChars="200"/>
              <w:rPr>
                <w:rFonts w:ascii="黑体" w:hAnsi="黑体" w:eastAsia="黑体" w:cs="黑体"/>
                <w:sz w:val="24"/>
              </w:rPr>
            </w:pPr>
            <w:r>
              <w:rPr>
                <w:rFonts w:hint="eastAsia" w:ascii="宋体" w:hAnsi="宋体" w:cs="宋体"/>
                <w:b/>
                <w:bCs/>
                <w:sz w:val="24"/>
              </w:rPr>
              <w:t>第十条【禁止商业贿赂】</w:t>
            </w:r>
            <w:r>
              <w:rPr>
                <w:rFonts w:hint="eastAsia" w:ascii="宋体" w:hAnsi="宋体" w:cs="宋体"/>
                <w:sz w:val="24"/>
              </w:rPr>
              <w:t>经营者不得</w:t>
            </w:r>
            <w:r>
              <w:rPr>
                <w:rFonts w:hint="eastAsia" w:ascii="黑体" w:hAnsi="黑体" w:eastAsia="黑体" w:cs="黑体"/>
                <w:sz w:val="24"/>
              </w:rPr>
              <w:t>自行或者指使他人</w:t>
            </w:r>
            <w:r>
              <w:rPr>
                <w:rFonts w:hint="eastAsia" w:ascii="黑体" w:hAnsi="黑体" w:eastAsia="黑体" w:cs="黑体"/>
                <w:sz w:val="24"/>
              </w:rPr>
              <w:t>采用</w:t>
            </w:r>
            <w:r>
              <w:rPr>
                <w:rFonts w:hint="eastAsia" w:ascii="宋体" w:hAnsi="宋体" w:eastAsia="宋体" w:cs="宋体"/>
                <w:sz w:val="24"/>
              </w:rPr>
              <w:t>财物或者</w:t>
            </w:r>
            <w:r>
              <w:rPr>
                <w:rFonts w:hint="eastAsia" w:ascii="宋体" w:hAnsi="宋体" w:cs="宋体"/>
                <w:sz w:val="24"/>
              </w:rPr>
              <w:t>其他手段贿赂</w:t>
            </w:r>
            <w:r>
              <w:rPr>
                <w:rFonts w:hint="eastAsia" w:ascii="黑体" w:hAnsi="黑体" w:eastAsia="黑体" w:cs="黑体"/>
                <w:sz w:val="24"/>
              </w:rPr>
              <w:t>下列单位或者个人，以谋取交易机会或者竞争优势：</w:t>
            </w:r>
          </w:p>
          <w:p>
            <w:pPr>
              <w:spacing w:line="360" w:lineRule="auto"/>
              <w:ind w:firstLine="480" w:firstLineChars="200"/>
              <w:rPr>
                <w:rFonts w:ascii="黑体" w:hAnsi="黑体" w:eastAsia="黑体" w:cs="黑体"/>
                <w:sz w:val="24"/>
              </w:rPr>
            </w:pPr>
            <w:r>
              <w:rPr>
                <w:rFonts w:hint="eastAsia" w:ascii="黑体" w:hAnsi="黑体" w:eastAsia="黑体" w:cs="黑体"/>
                <w:sz w:val="24"/>
              </w:rPr>
              <w:t>（一）交易相对方的工作人员；</w:t>
            </w:r>
          </w:p>
          <w:p>
            <w:pPr>
              <w:spacing w:line="360" w:lineRule="auto"/>
              <w:ind w:firstLine="480" w:firstLineChars="200"/>
              <w:rPr>
                <w:rFonts w:ascii="黑体" w:hAnsi="黑体" w:eastAsia="黑体" w:cs="黑体"/>
                <w:sz w:val="24"/>
              </w:rPr>
            </w:pPr>
            <w:r>
              <w:rPr>
                <w:rFonts w:hint="eastAsia" w:ascii="黑体" w:hAnsi="黑体" w:eastAsia="黑体" w:cs="黑体"/>
                <w:sz w:val="24"/>
              </w:rPr>
              <w:t>（二）受交易相对方委托办理相关事务的单位或者个人；</w:t>
            </w:r>
          </w:p>
          <w:p>
            <w:pPr>
              <w:spacing w:line="360" w:lineRule="auto"/>
              <w:ind w:firstLine="480" w:firstLineChars="200"/>
              <w:rPr>
                <w:rFonts w:ascii="黑体" w:hAnsi="黑体" w:eastAsia="黑体" w:cs="黑体"/>
                <w:sz w:val="24"/>
              </w:rPr>
            </w:pPr>
            <w:r>
              <w:rPr>
                <w:rFonts w:hint="eastAsia" w:ascii="黑体" w:hAnsi="黑体" w:eastAsia="黑体" w:cs="黑体"/>
                <w:sz w:val="24"/>
              </w:rPr>
              <w:t>（三）利用职权或者影响力影响交易的单位或者个人。</w:t>
            </w:r>
          </w:p>
          <w:p>
            <w:pPr>
              <w:spacing w:line="360" w:lineRule="auto"/>
              <w:ind w:firstLine="480" w:firstLineChars="200"/>
              <w:rPr>
                <w:rFonts w:ascii="黑体" w:hAnsi="黑体" w:eastAsia="黑体" w:cs="黑体"/>
                <w:sz w:val="24"/>
              </w:rPr>
            </w:pPr>
            <w:r>
              <w:rPr>
                <w:rFonts w:hint="eastAsia" w:ascii="黑体" w:hAnsi="黑体" w:eastAsia="黑体" w:cs="黑体"/>
                <w:sz w:val="24"/>
              </w:rPr>
              <w:t>经营者支付折扣、佣金以及交易相对方接受折扣、中间人接受佣金，应当遵守《中华人民共和国反不正当竞争法》的规定。</w:t>
            </w:r>
          </w:p>
          <w:p>
            <w:pPr>
              <w:spacing w:line="360" w:lineRule="auto"/>
              <w:ind w:firstLine="480" w:firstLineChars="200"/>
              <w:rPr>
                <w:rFonts w:ascii="黑体" w:hAnsi="黑体" w:eastAsia="黑体" w:cs="黑体"/>
                <w:color w:val="000000"/>
                <w:kern w:val="0"/>
                <w:sz w:val="24"/>
                <w:szCs w:val="20"/>
              </w:rPr>
            </w:pPr>
            <w:r>
              <w:rPr>
                <w:rFonts w:hint="eastAsia" w:ascii="黑体" w:hAnsi="黑体" w:eastAsia="黑体" w:cs="黑体"/>
                <w:sz w:val="24"/>
              </w:rPr>
              <w:t>第一款所称其他手段包括：报销各种费用，免费或者以明显不合理的低价提供旅游度假、设备设施、房屋装修、住房使用权、转让或者代持股权等提供财产性利益的行为。</w:t>
            </w:r>
          </w:p>
        </w:tc>
        <w:tc>
          <w:tcPr>
            <w:tcW w:w="2134" w:type="dxa"/>
          </w:tcPr>
          <w:p>
            <w:pPr>
              <w:spacing w:line="360" w:lineRule="auto"/>
              <w:ind w:firstLine="480" w:firstLineChars="200"/>
              <w:rPr>
                <w:rFonts w:ascii="黑体" w:hAnsi="黑体" w:eastAsia="黑体" w:cs="黑体"/>
                <w:color w:val="000000"/>
                <w:kern w:val="0"/>
                <w:sz w:val="28"/>
                <w:szCs w:val="28"/>
                <w:bdr w:val="single" w:color="auto" w:sz="2" w:space="0"/>
              </w:rPr>
            </w:pPr>
            <w:r>
              <w:rPr>
                <w:rFonts w:hint="eastAsia" w:ascii="宋体" w:hAnsi="宋体" w:cs="宋体"/>
                <w:b/>
                <w:bCs/>
                <w:color w:val="000000"/>
                <w:kern w:val="0"/>
                <w:sz w:val="24"/>
                <w:bdr w:val="single" w:color="000000" w:sz="4" w:space="0"/>
              </w:rPr>
              <w:t>第十三条</w:t>
            </w:r>
            <w:r>
              <w:rPr>
                <w:rFonts w:ascii="宋体" w:hAnsi="宋体" w:cs="宋体"/>
                <w:color w:val="000000"/>
                <w:kern w:val="0"/>
                <w:sz w:val="24"/>
                <w:bdr w:val="single" w:color="000000" w:sz="4" w:space="0"/>
              </w:rPr>
              <w:t xml:space="preserve"> </w:t>
            </w:r>
            <w:r>
              <w:rPr>
                <w:rFonts w:hint="eastAsia" w:ascii="宋体" w:hAnsi="宋体" w:cs="宋体"/>
                <w:color w:val="000000"/>
                <w:kern w:val="0"/>
                <w:sz w:val="24"/>
              </w:rPr>
              <w:t>经营者不得采用</w:t>
            </w:r>
            <w:r>
              <w:rPr>
                <w:rFonts w:hint="eastAsia" w:ascii="宋体" w:hAnsi="宋体" w:cs="宋体"/>
                <w:color w:val="000000"/>
                <w:kern w:val="0"/>
                <w:sz w:val="24"/>
                <w:bdr w:val="single" w:color="000000" w:sz="4" w:space="0"/>
              </w:rPr>
              <w:t>给予</w:t>
            </w:r>
            <w:r>
              <w:rPr>
                <w:rFonts w:hint="eastAsia" w:ascii="宋体" w:hAnsi="宋体" w:cs="宋体"/>
                <w:color w:val="000000"/>
                <w:kern w:val="0"/>
                <w:sz w:val="24"/>
              </w:rPr>
              <w:t>财物或者其他手段进行贿赂，</w:t>
            </w:r>
            <w:r>
              <w:rPr>
                <w:rFonts w:hint="eastAsia" w:ascii="宋体" w:hAnsi="宋体" w:cs="宋体"/>
                <w:color w:val="000000"/>
                <w:kern w:val="0"/>
                <w:sz w:val="24"/>
                <w:bdr w:val="single" w:color="000000" w:sz="4" w:space="0"/>
              </w:rPr>
              <w:t>以销售或者购买商品</w:t>
            </w:r>
            <w:r>
              <w:rPr>
                <w:rFonts w:hint="eastAsia" w:ascii="宋体" w:hAnsi="宋体" w:cs="宋体"/>
                <w:color w:val="000000"/>
                <w:kern w:val="0"/>
                <w:sz w:val="24"/>
              </w:rPr>
              <w:t>。</w:t>
            </w: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spacing w:line="360" w:lineRule="auto"/>
              <w:ind w:firstLine="480" w:firstLineChars="200"/>
              <w:rPr>
                <w:rFonts w:ascii="宋体" w:cs="宋体"/>
                <w:color w:val="000000"/>
                <w:kern w:val="0"/>
                <w:sz w:val="24"/>
                <w:szCs w:val="32"/>
                <w:u w:val="double"/>
              </w:rPr>
            </w:pPr>
            <w:r>
              <w:rPr>
                <w:rFonts w:hint="eastAsia" w:ascii="宋体" w:hAnsi="宋体" w:cs="宋体"/>
                <w:b/>
                <w:bCs/>
                <w:color w:val="000000"/>
                <w:kern w:val="0"/>
                <w:sz w:val="24"/>
              </w:rPr>
              <w:t>第七条</w:t>
            </w:r>
            <w:r>
              <w:rPr>
                <w:rFonts w:ascii="宋体" w:hAnsi="宋体" w:cs="宋体"/>
                <w:b/>
                <w:bCs/>
                <w:color w:val="000000"/>
                <w:kern w:val="0"/>
                <w:sz w:val="24"/>
              </w:rPr>
              <w:t xml:space="preserve"> </w:t>
            </w:r>
            <w:r>
              <w:rPr>
                <w:rFonts w:hint="eastAsia"/>
                <w:color w:val="000000"/>
                <w:kern w:val="0"/>
                <w:sz w:val="24"/>
                <w:szCs w:val="20"/>
                <w:u w:val="double"/>
              </w:rPr>
              <w:t>经</w:t>
            </w:r>
            <w:r>
              <w:rPr>
                <w:rFonts w:hint="eastAsia" w:ascii="宋体" w:hAnsi="宋体" w:cs="宋体"/>
                <w:color w:val="000000"/>
                <w:kern w:val="0"/>
                <w:sz w:val="24"/>
                <w:szCs w:val="32"/>
                <w:u w:val="double"/>
              </w:rPr>
              <w:t>营者不得采用财物或者其他手段贿赂下列单位或者个人，以谋取交易机会或者竞争优势：</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（一）交易相对方的工作人员；</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（二）受交易相对方委托办理相关事务的单位或者个人；</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（三）利用职权或者影响力影响交易的单位或者个人。</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经营者在交易活动中，可以以明示方式向交易相对方支付折扣，或者向中间人支付佣金。经营者向交易相对方支付折扣、向中间人支付佣金的，应当如实入账。接受折扣、佣金的经营者也应当如实入账。</w:t>
            </w:r>
          </w:p>
          <w:p>
            <w:pPr>
              <w:spacing w:line="360" w:lineRule="auto"/>
              <w:ind w:firstLine="480" w:firstLineChars="200"/>
            </w:pPr>
            <w:r>
              <w:rPr>
                <w:rFonts w:hint="eastAsia" w:ascii="宋体" w:hAnsi="宋体" w:cs="宋体"/>
                <w:color w:val="000000"/>
                <w:kern w:val="0"/>
                <w:sz w:val="24"/>
                <w:szCs w:val="32"/>
                <w:u w:val="double"/>
              </w:rPr>
              <w:t>经营者的工作人员进行贿赂的，应当认定为经营者的行为；但是，经营者有证据证明该工作人员的行为与为经营者谋取交易机会或者竞争优势无关的除外。</w:t>
            </w:r>
          </w:p>
          <w:p>
            <w:pPr>
              <w:spacing w:line="360" w:lineRule="auto"/>
              <w:ind w:firstLine="480" w:firstLineChars="200"/>
              <w:rPr>
                <w:rFonts w:ascii="宋体" w:hAnsi="宋体" w:cs="宋体"/>
                <w:b/>
                <w:bCs/>
                <w:color w:val="000000"/>
                <w:kern w:val="0"/>
                <w:sz w:val="24"/>
                <w:szCs w:val="32"/>
              </w:rPr>
            </w:pPr>
            <w:r>
              <w:rPr>
                <w:rFonts w:hint="eastAsia" w:ascii="宋体" w:hAnsi="宋体" w:cs="宋体"/>
                <w:b/>
                <w:bCs/>
                <w:color w:val="000000"/>
                <w:kern w:val="0"/>
                <w:sz w:val="24"/>
                <w:szCs w:val="32"/>
              </w:rPr>
              <w:t>《中华人民共和国刑法》（2020修正）</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b/>
                <w:bCs/>
                <w:color w:val="000000"/>
                <w:kern w:val="0"/>
                <w:sz w:val="24"/>
                <w:szCs w:val="32"/>
              </w:rPr>
              <w:t xml:space="preserve">第三百八十九条 </w:t>
            </w:r>
            <w:r>
              <w:rPr>
                <w:rFonts w:hint="eastAsia" w:ascii="宋体" w:hAnsi="宋体" w:cs="宋体"/>
                <w:color w:val="000000"/>
                <w:kern w:val="0"/>
                <w:sz w:val="24"/>
                <w:szCs w:val="32"/>
                <w:u w:val="double"/>
              </w:rPr>
              <w:t>为谋取不正当利益，给予国家工作人员以财物的，是行贿罪。</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在经济往来中，违反国家规定，给予国家工作人员以财物，数额较大的，或者违反国家规定，给予国家工作人员以各种名义的回扣、手续费的，以行贿论处。</w:t>
            </w:r>
          </w:p>
          <w:p>
            <w:pPr>
              <w:spacing w:line="360" w:lineRule="auto"/>
              <w:ind w:firstLine="480" w:firstLineChars="200"/>
              <w:rPr>
                <w:rFonts w:ascii="黑体" w:hAnsi="黑体" w:eastAsia="黑体" w:cs="黑体"/>
                <w:color w:val="000000"/>
                <w:kern w:val="0"/>
                <w:sz w:val="28"/>
                <w:szCs w:val="28"/>
              </w:rPr>
            </w:pPr>
            <w:r>
              <w:rPr>
                <w:rFonts w:hint="eastAsia" w:ascii="宋体" w:hAnsi="宋体" w:cs="宋体"/>
                <w:color w:val="000000"/>
                <w:kern w:val="0"/>
                <w:sz w:val="24"/>
                <w:szCs w:val="32"/>
              </w:rPr>
              <w:t>因被勒索给予国家工作人员以财物，没有获得不正当利益的，不是行贿。</w:t>
            </w:r>
          </w:p>
        </w:tc>
        <w:tc>
          <w:tcPr>
            <w:tcW w:w="5952" w:type="dxa"/>
          </w:tcPr>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我国在</w:t>
            </w:r>
            <w:r>
              <w:rPr>
                <w:rFonts w:ascii="宋体" w:hAnsi="宋体" w:cs="宋体"/>
                <w:color w:val="000000"/>
                <w:kern w:val="0"/>
                <w:sz w:val="24"/>
              </w:rPr>
              <w:t>1996</w:t>
            </w:r>
            <w:r>
              <w:rPr>
                <w:rFonts w:hint="eastAsia" w:ascii="宋体" w:hAnsi="宋体" w:cs="宋体"/>
                <w:color w:val="000000"/>
                <w:kern w:val="0"/>
                <w:sz w:val="24"/>
              </w:rPr>
              <w:t>年颁布的《关于禁止商业贿赂行为的暂行规定》（以下简称《规定》）中对于商业贿赂的种类和内容进行了详细规定。但随着时代的迅速发展，现有商业贿赂的相关规定相比较于新时代信息化背景下关于商业贿赂的种类与认定标准在一定程度上存在滞后性，参考价值存在一定限制；习近平同志在二十大报告中指出，反腐败斗争形势依然严峻复杂，遏制增量、清除存量的任务依然艰巨，反腐倡廉仍是现阶段我国的重要任务，在此背景下，多个省市条例以2</w:t>
            </w:r>
            <w:r>
              <w:rPr>
                <w:rFonts w:ascii="宋体" w:hAnsi="宋体" w:cs="宋体"/>
                <w:color w:val="000000"/>
                <w:kern w:val="0"/>
                <w:sz w:val="24"/>
              </w:rPr>
              <w:t>019</w:t>
            </w:r>
            <w:r>
              <w:rPr>
                <w:rFonts w:hint="eastAsia" w:ascii="宋体" w:hAnsi="宋体" w:cs="宋体"/>
                <w:color w:val="000000"/>
                <w:kern w:val="0"/>
                <w:sz w:val="24"/>
              </w:rPr>
              <w:t>年《反不正当竞争法》第七条为基础，对商业贿赂的具体情形与行为方式进行了规定，例如《上海市反不正当竞争条例》中明确了单位与个人收受贿赂的方式包括“</w:t>
            </w:r>
            <w:r>
              <w:rPr>
                <w:rFonts w:hint="eastAsia" w:ascii="宋体" w:hAnsi="宋体" w:cs="宋体"/>
                <w:color w:val="000000"/>
                <w:kern w:val="0"/>
                <w:sz w:val="24"/>
                <w:szCs w:val="32"/>
              </w:rPr>
              <w:t>收受、承诺收受或者通过他人收受贿赂</w:t>
            </w:r>
            <w:r>
              <w:rPr>
                <w:rFonts w:hint="eastAsia" w:ascii="宋体" w:hAnsi="宋体" w:cs="宋体"/>
                <w:color w:val="000000"/>
                <w:kern w:val="0"/>
                <w:sz w:val="24"/>
              </w:rPr>
              <w:t>”；《浙江省反不正当竞争条例》将“提供财产性利益”作为贿赂的行为方式。</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rPr>
              <w:t>近年来吉林省关于商业贿赂的司法案例一例，为中国电信集团公司吉林省长春市双阳区电信分公司与长春市工商行政管理局双阳分局、长春市人民政府不服行政处罚决定和行政复议决定行政判决书【（2016）吉0112行初8号】，案例中，长春市双阳区人民法院认为原告主动承担应由万邦公司出资建设的小区通信配套设施费用，利用开发商去开发、建设管理小区中的天然优势，通过协议获取小区配套电信设施所有权的行为限制其他电信运营企业进入小区服务，影响业主的自由选择权。该行为构成了《中华人民共和国反不正当竞争法》中的商业贿赂。吉林省关于商业贿赂的行政处罚案例一则，为</w:t>
            </w:r>
            <w:r>
              <w:rPr>
                <w:rFonts w:hint="eastAsia" w:ascii="宋体" w:cs="宋体"/>
                <w:color w:val="000000"/>
                <w:kern w:val="0"/>
                <w:sz w:val="24"/>
                <w:szCs w:val="32"/>
                <w:u w:val="double"/>
              </w:rPr>
              <w:t>长市监经稽行处字〔2020〕23号案，案例中，长春市市场监督管理局认为被处罚对象吉林省隆成电信工程有限公司在经营居民小区网络工程过程中，存在商业贿赂行为，依法责令当事人改正违法行为，并对其罚款人民币300000.00元。其他省市亦有相关商业贿赂的司法判例与行政处罚。由此可见，虽然反法与旧条例中未对商业贿赂的主体与行为进行详细规定，但在司法实践中仍会将部分不当行为认定为商业贿赂。</w:t>
            </w:r>
          </w:p>
          <w:p>
            <w:pPr>
              <w:spacing w:line="360" w:lineRule="auto"/>
              <w:ind w:firstLine="480" w:firstLineChars="200"/>
            </w:pPr>
            <w:r>
              <w:rPr>
                <w:rFonts w:hint="eastAsia" w:ascii="宋体" w:hAnsi="宋体" w:cs="宋体"/>
                <w:color w:val="000000"/>
                <w:kern w:val="0"/>
                <w:sz w:val="24"/>
              </w:rPr>
              <w:t>因此本条例修改应当顺应信息化时代的发展，响应反腐倡廉政策，结合司法实践在原有基础上扩充商业贿赂的主体对象与行为方式，使法院裁判与行政处罚有法可依，能够更好地预防与打击商业贿赂的发生。</w:t>
            </w:r>
          </w:p>
          <w:p>
            <w:pPr>
              <w:spacing w:line="360" w:lineRule="auto"/>
              <w:ind w:firstLine="480" w:firstLineChars="200"/>
              <w:rPr>
                <w:rFonts w:ascii="宋体" w:cs="宋体"/>
                <w:color w:val="000000"/>
                <w:kern w:val="0"/>
                <w:sz w:val="24"/>
                <w:szCs w:val="32"/>
              </w:rPr>
            </w:pPr>
            <w:r>
              <w:rPr>
                <w:rFonts w:hint="eastAsia" w:ascii="宋体" w:hAnsi="宋体" w:cs="宋体"/>
                <w:b/>
                <w:bCs/>
                <w:color w:val="000000"/>
                <w:kern w:val="0"/>
                <w:sz w:val="24"/>
              </w:rPr>
              <w:t>《上海市反不正当竞争条例》</w:t>
            </w:r>
            <w:r>
              <w:rPr>
                <w:rFonts w:ascii="宋体" w:hAnsi="宋体" w:cs="宋体"/>
                <w:b/>
                <w:bCs/>
                <w:color w:val="000000"/>
                <w:kern w:val="0"/>
                <w:sz w:val="24"/>
              </w:rPr>
              <w:t>2020</w:t>
            </w:r>
            <w:r>
              <w:rPr>
                <w:rFonts w:hint="eastAsia" w:ascii="宋体" w:hAnsi="宋体" w:cs="宋体"/>
                <w:b/>
                <w:bCs/>
                <w:color w:val="000000"/>
                <w:kern w:val="0"/>
                <w:sz w:val="24"/>
              </w:rPr>
              <w:t>年</w:t>
            </w:r>
            <w:r>
              <w:rPr>
                <w:rFonts w:ascii="宋体" w:hAnsi="宋体" w:cs="宋体"/>
                <w:b/>
                <w:bCs/>
                <w:color w:val="000000"/>
                <w:kern w:val="0"/>
                <w:sz w:val="24"/>
              </w:rPr>
              <w:t>10</w:t>
            </w:r>
            <w:r>
              <w:rPr>
                <w:rFonts w:hint="eastAsia" w:ascii="宋体" w:hAnsi="宋体" w:cs="宋体"/>
                <w:b/>
                <w:bCs/>
                <w:color w:val="000000"/>
                <w:kern w:val="0"/>
                <w:sz w:val="24"/>
              </w:rPr>
              <w:t>月</w:t>
            </w:r>
            <w:r>
              <w:rPr>
                <w:rFonts w:ascii="宋体" w:hAnsi="宋体" w:cs="宋体"/>
                <w:b/>
                <w:bCs/>
                <w:color w:val="000000"/>
                <w:kern w:val="0"/>
                <w:sz w:val="24"/>
              </w:rPr>
              <w:t>27</w:t>
            </w:r>
            <w:r>
              <w:rPr>
                <w:rFonts w:hint="eastAsia" w:ascii="宋体" w:hAnsi="宋体" w:cs="宋体"/>
                <w:b/>
                <w:bCs/>
                <w:color w:val="000000"/>
                <w:kern w:val="0"/>
                <w:sz w:val="24"/>
              </w:rPr>
              <w:t>日</w:t>
            </w:r>
          </w:p>
          <w:p>
            <w:pPr>
              <w:spacing w:line="360" w:lineRule="auto"/>
              <w:ind w:firstLine="480" w:firstLineChars="200"/>
              <w:rPr>
                <w:rFonts w:ascii="宋体" w:cs="宋体"/>
                <w:color w:val="000000"/>
                <w:kern w:val="0"/>
                <w:sz w:val="24"/>
                <w:szCs w:val="32"/>
              </w:rPr>
            </w:pPr>
            <w:r>
              <w:rPr>
                <w:rFonts w:hint="eastAsia" w:ascii="宋体" w:hAnsi="宋体" w:cs="宋体"/>
                <w:b/>
                <w:bCs/>
                <w:color w:val="000000"/>
                <w:kern w:val="0"/>
                <w:sz w:val="24"/>
                <w:szCs w:val="32"/>
              </w:rPr>
              <w:t>第九条</w:t>
            </w:r>
            <w:r>
              <w:rPr>
                <w:rFonts w:ascii="宋体" w:hAnsi="宋体" w:cs="宋体"/>
                <w:color w:val="000000"/>
                <w:kern w:val="0"/>
                <w:sz w:val="24"/>
                <w:szCs w:val="32"/>
              </w:rPr>
              <w:t xml:space="preserve"> </w:t>
            </w:r>
            <w:r>
              <w:rPr>
                <w:rFonts w:hint="eastAsia" w:ascii="宋体" w:hAnsi="宋体" w:cs="宋体"/>
                <w:color w:val="000000"/>
                <w:kern w:val="0"/>
                <w:sz w:val="24"/>
                <w:szCs w:val="32"/>
              </w:rPr>
              <w:t>经营者不得采用财物或者其他手段贿赂下列单位或者个人，以谋取交易机会或者竞争优势：</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（一）交易相对方的工作人员；</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（二）受交易相对方委托办理相关事务的单位或者个人；</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（三）利用职权或者影响力影响交易的单位或者个人。</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任何单位和个人不得收受、承诺收受或者通过他人收受贿赂，为经营者谋取交易机会或者竞争优势。</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经营者、交易相对方、中间人支付或者接受折扣、佣金的，均应当按照相关财务制度如实入账。</w:t>
            </w:r>
          </w:p>
          <w:p>
            <w:pPr>
              <w:spacing w:line="360" w:lineRule="auto"/>
              <w:ind w:firstLine="480" w:firstLineChars="200"/>
              <w:rPr>
                <w:rFonts w:ascii="黑体" w:hAnsi="黑体" w:eastAsia="黑体" w:cs="黑体"/>
                <w:color w:val="000000"/>
                <w:kern w:val="0"/>
                <w:sz w:val="28"/>
                <w:szCs w:val="28"/>
              </w:rPr>
            </w:pPr>
            <w:r>
              <w:rPr>
                <w:rFonts w:hint="eastAsia" w:ascii="宋体" w:hAnsi="宋体" w:cs="宋体"/>
                <w:b/>
                <w:bCs/>
                <w:color w:val="000000"/>
                <w:kern w:val="0"/>
                <w:sz w:val="24"/>
              </w:rPr>
              <w:t>《四川省反不正当竞争条例》</w:t>
            </w:r>
            <w:r>
              <w:rPr>
                <w:rFonts w:ascii="宋体" w:hAnsi="宋体" w:cs="宋体"/>
                <w:b/>
                <w:bCs/>
                <w:color w:val="000000"/>
                <w:kern w:val="0"/>
                <w:sz w:val="24"/>
              </w:rPr>
              <w:t>2021</w:t>
            </w:r>
            <w:r>
              <w:rPr>
                <w:rFonts w:hint="eastAsia" w:ascii="宋体" w:hAnsi="宋体" w:cs="宋体"/>
                <w:b/>
                <w:bCs/>
                <w:color w:val="000000"/>
                <w:kern w:val="0"/>
                <w:sz w:val="24"/>
              </w:rPr>
              <w:t>年</w:t>
            </w:r>
            <w:r>
              <w:rPr>
                <w:rFonts w:ascii="宋体" w:hAnsi="宋体" w:cs="宋体"/>
                <w:b/>
                <w:bCs/>
                <w:color w:val="000000"/>
                <w:kern w:val="0"/>
                <w:sz w:val="24"/>
              </w:rPr>
              <w:t>11</w:t>
            </w:r>
            <w:r>
              <w:rPr>
                <w:rFonts w:hint="eastAsia" w:ascii="宋体" w:hAnsi="宋体" w:cs="宋体"/>
                <w:b/>
                <w:bCs/>
                <w:color w:val="000000"/>
                <w:kern w:val="0"/>
                <w:sz w:val="24"/>
              </w:rPr>
              <w:t>月</w:t>
            </w:r>
            <w:r>
              <w:rPr>
                <w:rFonts w:ascii="宋体" w:hAnsi="宋体" w:cs="宋体"/>
                <w:b/>
                <w:bCs/>
                <w:color w:val="000000"/>
                <w:kern w:val="0"/>
                <w:sz w:val="24"/>
              </w:rPr>
              <w:t>25</w:t>
            </w:r>
            <w:r>
              <w:rPr>
                <w:rFonts w:hint="eastAsia" w:ascii="宋体" w:hAnsi="宋体" w:cs="宋体"/>
                <w:b/>
                <w:bCs/>
                <w:color w:val="000000"/>
                <w:kern w:val="0"/>
                <w:sz w:val="24"/>
              </w:rPr>
              <w:t>日</w:t>
            </w:r>
          </w:p>
          <w:p>
            <w:pPr>
              <w:spacing w:line="360" w:lineRule="auto"/>
              <w:ind w:firstLine="480" w:firstLineChars="200"/>
              <w:rPr>
                <w:rFonts w:ascii="宋体" w:cs="宋体"/>
                <w:color w:val="000000"/>
                <w:kern w:val="0"/>
                <w:sz w:val="24"/>
                <w:szCs w:val="32"/>
              </w:rPr>
            </w:pPr>
            <w:r>
              <w:rPr>
                <w:rFonts w:hint="eastAsia" w:ascii="宋体" w:hAnsi="宋体" w:cs="宋体"/>
                <w:b/>
                <w:bCs/>
                <w:color w:val="000000"/>
                <w:kern w:val="0"/>
                <w:sz w:val="24"/>
                <w:szCs w:val="32"/>
              </w:rPr>
              <w:t>第十六条</w:t>
            </w:r>
            <w:r>
              <w:rPr>
                <w:rFonts w:ascii="宋体" w:hAnsi="宋体" w:cs="宋体"/>
                <w:color w:val="000000"/>
                <w:kern w:val="0"/>
                <w:sz w:val="24"/>
                <w:szCs w:val="32"/>
              </w:rPr>
              <w:t xml:space="preserve"> </w:t>
            </w:r>
            <w:r>
              <w:rPr>
                <w:rFonts w:hint="eastAsia" w:ascii="宋体" w:hAnsi="宋体" w:cs="宋体"/>
                <w:color w:val="000000"/>
                <w:kern w:val="0"/>
                <w:sz w:val="24"/>
                <w:szCs w:val="32"/>
              </w:rPr>
              <w:t>经营者不得采用财物或者其他手段贿赂下列单位或者个人，以谋取交易机会或者竞争优势：</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（一）交易相对方的工作人员；</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（二）受交易相对方委托办理相关事务的单位或者个人；</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（三）利用职权或者影响力影响交易的单位或者个人。</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任何单位和个人不得收受、承诺收受或者通过他人收受贿赂，为经营者谋取交易机会或者竞争优势。</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经营者在交易活动中，可以以明示方式向交易相对方支付折扣，或者向中间人支付佣金。经营者向交易相对方支付折扣、向中间人支付佣金的，应当如实入账。接受折扣、佣金的经营者也应当如实入账。</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经营者的工作人员进行贿赂的，应当认定为经营者的行为；但是，经营者有证据证明该工作人员的行为与为经营者谋取交易机会或者竞争优势无关的除外。</w:t>
            </w:r>
          </w:p>
          <w:p>
            <w:pPr>
              <w:spacing w:line="360" w:lineRule="auto"/>
              <w:ind w:firstLine="480" w:firstLineChars="200"/>
              <w:rPr>
                <w:rFonts w:ascii="宋体" w:hAnsi="宋体" w:cs="宋体"/>
                <w:b/>
                <w:bCs/>
                <w:color w:val="000000"/>
                <w:kern w:val="0"/>
                <w:sz w:val="24"/>
                <w:szCs w:val="32"/>
              </w:rPr>
            </w:pPr>
            <w:r>
              <w:rPr>
                <w:rFonts w:hint="eastAsia" w:ascii="宋体" w:hAnsi="宋体" w:cs="宋体"/>
                <w:b/>
                <w:bCs/>
                <w:color w:val="000000"/>
                <w:kern w:val="0"/>
                <w:sz w:val="24"/>
                <w:szCs w:val="32"/>
              </w:rPr>
              <w:t>《浙江省反不正当竞争条例》</w:t>
            </w:r>
            <w:r>
              <w:rPr>
                <w:rFonts w:ascii="宋体" w:hAnsi="宋体" w:cs="宋体"/>
                <w:b/>
                <w:bCs/>
                <w:color w:val="000000"/>
                <w:kern w:val="0"/>
                <w:sz w:val="24"/>
                <w:szCs w:val="32"/>
              </w:rPr>
              <w:t>2022</w:t>
            </w:r>
            <w:r>
              <w:rPr>
                <w:rFonts w:hint="eastAsia" w:ascii="宋体" w:hAnsi="宋体" w:cs="宋体"/>
                <w:b/>
                <w:bCs/>
                <w:color w:val="000000"/>
                <w:kern w:val="0"/>
                <w:sz w:val="24"/>
                <w:szCs w:val="32"/>
              </w:rPr>
              <w:t>年</w:t>
            </w:r>
            <w:r>
              <w:rPr>
                <w:rFonts w:ascii="宋体" w:hAnsi="宋体" w:cs="宋体"/>
                <w:b/>
                <w:bCs/>
                <w:color w:val="000000"/>
                <w:kern w:val="0"/>
                <w:sz w:val="24"/>
                <w:szCs w:val="32"/>
              </w:rPr>
              <w:t>10</w:t>
            </w:r>
            <w:r>
              <w:rPr>
                <w:rFonts w:hint="eastAsia" w:ascii="宋体" w:hAnsi="宋体" w:cs="宋体"/>
                <w:b/>
                <w:bCs/>
                <w:color w:val="000000"/>
                <w:kern w:val="0"/>
                <w:sz w:val="24"/>
                <w:szCs w:val="32"/>
              </w:rPr>
              <w:t>月</w:t>
            </w:r>
            <w:r>
              <w:rPr>
                <w:rFonts w:ascii="宋体" w:hAnsi="宋体" w:cs="宋体"/>
                <w:b/>
                <w:bCs/>
                <w:color w:val="000000"/>
                <w:kern w:val="0"/>
                <w:sz w:val="24"/>
                <w:szCs w:val="32"/>
              </w:rPr>
              <w:t>20</w:t>
            </w:r>
            <w:r>
              <w:rPr>
                <w:rFonts w:hint="eastAsia" w:ascii="宋体" w:hAnsi="宋体" w:cs="宋体"/>
                <w:b/>
                <w:bCs/>
                <w:color w:val="000000"/>
                <w:kern w:val="0"/>
                <w:sz w:val="24"/>
                <w:szCs w:val="32"/>
              </w:rPr>
              <w:t>日</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b/>
                <w:bCs/>
                <w:color w:val="000000"/>
                <w:kern w:val="0"/>
                <w:sz w:val="24"/>
                <w:szCs w:val="32"/>
                <w:u w:val="double"/>
              </w:rPr>
              <w:t>第十条</w:t>
            </w:r>
            <w:r>
              <w:rPr>
                <w:rFonts w:hint="eastAsia" w:ascii="宋体" w:hAnsi="宋体" w:cs="宋体"/>
                <w:color w:val="000000"/>
                <w:kern w:val="0"/>
                <w:sz w:val="24"/>
                <w:szCs w:val="32"/>
                <w:u w:val="double"/>
              </w:rPr>
              <w:t xml:space="preserve"> 经营者不得通过给予财物、提供财产性利益或者其他手段贿赂反不正当竞争法规定的相关单位和个人，以谋取交易机会或者竞争优势。</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任何单位和个人不得收受贿赂，为经营者谋取交易机会或者竞争优势。</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u w:val="double"/>
              </w:rPr>
              <w:t>经营者支付折扣、佣金以及交易相对方接受折扣、中间人接受佣金，应当遵守反不正当竞争法的规定。</w:t>
            </w:r>
          </w:p>
        </w:tc>
      </w:tr>
      <w:tr>
        <w:tc>
          <w:tcPr>
            <w:tcW w:w="3244" w:type="dxa"/>
          </w:tcPr>
          <w:p>
            <w:pPr>
              <w:spacing w:line="360" w:lineRule="auto"/>
              <w:ind w:firstLine="480" w:firstLineChars="200"/>
              <w:rPr>
                <w:rFonts w:ascii="黑体" w:hAnsi="黑体" w:eastAsia="黑体" w:cs="黑体"/>
                <w:sz w:val="24"/>
              </w:rPr>
            </w:pPr>
            <w:r>
              <w:rPr>
                <w:rFonts w:hint="eastAsia" w:ascii="宋体" w:hAnsi="宋体" w:cs="宋体"/>
                <w:b/>
                <w:bCs/>
                <w:kern w:val="0"/>
                <w:sz w:val="24"/>
              </w:rPr>
              <w:t>第十</w:t>
            </w:r>
            <w:r>
              <w:rPr>
                <w:rFonts w:hint="eastAsia" w:ascii="宋体" w:hAnsi="宋体" w:cs="宋体"/>
                <w:b/>
                <w:bCs/>
                <w:kern w:val="0"/>
                <w:sz w:val="24"/>
                <w:lang w:val="en-US" w:eastAsia="zh-CN"/>
              </w:rPr>
              <w:t>一</w:t>
            </w:r>
            <w:r>
              <w:rPr>
                <w:rFonts w:hint="eastAsia" w:ascii="宋体" w:hAnsi="宋体" w:cs="宋体"/>
                <w:b/>
                <w:bCs/>
                <w:kern w:val="0"/>
                <w:sz w:val="24"/>
              </w:rPr>
              <w:t>条【禁止虚假宣传】</w:t>
            </w:r>
            <w:r>
              <w:rPr>
                <w:rFonts w:hint="eastAsia" w:ascii="宋体" w:hAnsi="宋体" w:cs="宋体"/>
                <w:sz w:val="24"/>
              </w:rPr>
              <w:t>经营者不得</w:t>
            </w:r>
            <w:r>
              <w:rPr>
                <w:rFonts w:hint="eastAsia" w:ascii="黑体" w:hAnsi="黑体" w:eastAsia="黑体" w:cs="黑体"/>
                <w:sz w:val="24"/>
              </w:rPr>
              <w:t>对其商品（包括商品经营者）的性能、功能、质量、销售状况、用户评价、曾获荣誉、价格、产地、成分、用途、类别、来源、售后服务、交易信息、经营数据、制造方法、标准、工艺、资格资质等</w:t>
            </w:r>
            <w:r>
              <w:rPr>
                <w:rFonts w:hint="eastAsia" w:ascii="宋体" w:hAnsi="宋体" w:cs="宋体"/>
                <w:sz w:val="24"/>
              </w:rPr>
              <w:t>作虚假或者引人误解的</w:t>
            </w:r>
            <w:r>
              <w:rPr>
                <w:rFonts w:hint="eastAsia" w:ascii="黑体" w:hAnsi="黑体" w:eastAsia="黑体" w:cs="黑体"/>
                <w:sz w:val="24"/>
              </w:rPr>
              <w:t>商业宣传，欺骗、误导相关公众。</w:t>
            </w:r>
          </w:p>
          <w:p>
            <w:pPr>
              <w:spacing w:line="360" w:lineRule="auto"/>
              <w:ind w:firstLine="480" w:firstLineChars="200"/>
              <w:rPr>
                <w:rFonts w:ascii="黑体" w:hAnsi="黑体" w:eastAsia="黑体" w:cs="黑体"/>
                <w:sz w:val="24"/>
              </w:rPr>
            </w:pPr>
            <w:r>
              <w:rPr>
                <w:rFonts w:hint="eastAsia" w:ascii="黑体" w:hAnsi="黑体" w:eastAsia="黑体" w:cs="黑体"/>
                <w:sz w:val="24"/>
              </w:rPr>
              <w:t>经营者不得实施或者帮助其他经营者实施下列虚假或者引人误解的商业宣传行为：</w:t>
            </w:r>
          </w:p>
          <w:p>
            <w:pPr>
              <w:spacing w:line="360" w:lineRule="auto"/>
              <w:ind w:firstLine="480" w:firstLineChars="200"/>
              <w:rPr>
                <w:rFonts w:ascii="黑体" w:hAnsi="黑体" w:eastAsia="黑体" w:cs="黑体"/>
                <w:sz w:val="24"/>
              </w:rPr>
            </w:pPr>
            <w:r>
              <w:rPr>
                <w:rFonts w:hint="eastAsia" w:ascii="黑体" w:hAnsi="黑体" w:eastAsia="黑体" w:cs="黑体"/>
                <w:sz w:val="24"/>
              </w:rPr>
              <w:t>（一）组织虚假交易、虚构评价、伪造物流单据、诱导作出指定的评价；</w:t>
            </w:r>
          </w:p>
          <w:p>
            <w:pPr>
              <w:spacing w:line="360" w:lineRule="auto"/>
              <w:ind w:firstLine="480" w:firstLineChars="200"/>
              <w:rPr>
                <w:rFonts w:ascii="黑体" w:hAnsi="黑体" w:eastAsia="黑体" w:cs="黑体"/>
                <w:sz w:val="24"/>
              </w:rPr>
            </w:pPr>
            <w:r>
              <w:rPr>
                <w:rFonts w:hint="eastAsia" w:ascii="黑体" w:hAnsi="黑体" w:eastAsia="黑体" w:cs="黑体"/>
                <w:sz w:val="24"/>
              </w:rPr>
              <w:t>（二）提供组织、策划、制作、发布等服务以及资金、场所、工具等条件；</w:t>
            </w:r>
          </w:p>
          <w:p>
            <w:pPr>
              <w:spacing w:line="360" w:lineRule="auto"/>
              <w:ind w:firstLine="480" w:firstLineChars="200"/>
              <w:rPr>
                <w:rFonts w:ascii="黑体" w:hAnsi="黑体" w:eastAsia="黑体" w:cs="黑体"/>
                <w:sz w:val="24"/>
              </w:rPr>
            </w:pPr>
            <w:r>
              <w:rPr>
                <w:rFonts w:hint="eastAsia" w:ascii="黑体" w:hAnsi="黑体" w:eastAsia="黑体" w:cs="黑体"/>
                <w:sz w:val="24"/>
              </w:rPr>
              <w:t>（三）其他实施或者帮助进行虚假或者引人误解的商业宣传的行为。</w:t>
            </w:r>
          </w:p>
          <w:p>
            <w:pPr>
              <w:spacing w:line="360" w:lineRule="auto"/>
              <w:ind w:firstLine="480" w:firstLineChars="200"/>
              <w:rPr>
                <w:rFonts w:ascii="黑体" w:hAnsi="黑体" w:eastAsia="黑体" w:cs="黑体"/>
                <w:sz w:val="24"/>
              </w:rPr>
            </w:pPr>
            <w:r>
              <w:rPr>
                <w:rFonts w:hint="eastAsia" w:ascii="黑体" w:hAnsi="黑体" w:eastAsia="黑体" w:cs="黑体"/>
                <w:sz w:val="24"/>
              </w:rPr>
              <w:t>第一款所称引人误解的商业宣传包括：</w:t>
            </w:r>
          </w:p>
          <w:p>
            <w:pPr>
              <w:spacing w:line="360" w:lineRule="auto"/>
              <w:ind w:firstLine="480" w:firstLineChars="200"/>
              <w:rPr>
                <w:rFonts w:ascii="黑体" w:hAnsi="黑体" w:eastAsia="黑体" w:cs="黑体"/>
                <w:sz w:val="24"/>
              </w:rPr>
            </w:pPr>
            <w:r>
              <w:rPr>
                <w:rFonts w:hint="eastAsia" w:ascii="黑体" w:hAnsi="黑体" w:eastAsia="黑体" w:cs="黑体"/>
                <w:sz w:val="24"/>
              </w:rPr>
              <w:t>（一）对商品作片面宣传或者对比的；</w:t>
            </w:r>
          </w:p>
          <w:p>
            <w:pPr>
              <w:spacing w:line="360" w:lineRule="auto"/>
              <w:ind w:firstLine="480" w:firstLineChars="200"/>
              <w:rPr>
                <w:rFonts w:ascii="黑体" w:hAnsi="黑体" w:eastAsia="黑体" w:cs="黑体"/>
                <w:sz w:val="24"/>
              </w:rPr>
            </w:pPr>
            <w:r>
              <w:rPr>
                <w:rFonts w:hint="eastAsia" w:ascii="黑体" w:hAnsi="黑体" w:eastAsia="黑体" w:cs="黑体"/>
                <w:sz w:val="24"/>
              </w:rPr>
              <w:t>（二）忽略前提条件、必要信息使用或者不完全引用第三方数据、结论等内容的；</w:t>
            </w:r>
          </w:p>
          <w:p>
            <w:pPr>
              <w:spacing w:line="360" w:lineRule="auto"/>
              <w:ind w:firstLine="480" w:firstLineChars="200"/>
              <w:rPr>
                <w:rFonts w:ascii="黑体" w:hAnsi="黑体" w:eastAsia="黑体" w:cs="黑体"/>
                <w:sz w:val="24"/>
              </w:rPr>
            </w:pPr>
            <w:r>
              <w:rPr>
                <w:rFonts w:hint="eastAsia" w:ascii="黑体" w:hAnsi="黑体" w:eastAsia="黑体" w:cs="黑体"/>
                <w:sz w:val="24"/>
              </w:rPr>
              <w:t>（三）将科学上未定论的观点、现象作为定论事实的；</w:t>
            </w:r>
          </w:p>
          <w:p>
            <w:pPr>
              <w:spacing w:line="360" w:lineRule="auto"/>
              <w:ind w:firstLine="480" w:firstLineChars="200"/>
              <w:rPr>
                <w:rFonts w:ascii="黑体" w:hAnsi="黑体" w:eastAsia="黑体" w:cs="黑体"/>
                <w:sz w:val="24"/>
              </w:rPr>
            </w:pPr>
            <w:r>
              <w:rPr>
                <w:rFonts w:hint="eastAsia" w:ascii="黑体" w:hAnsi="黑体" w:eastAsia="黑体" w:cs="黑体"/>
                <w:sz w:val="24"/>
              </w:rPr>
              <w:t>（四）使用歧义性语言进行宣传的；</w:t>
            </w:r>
          </w:p>
          <w:p>
            <w:pPr>
              <w:spacing w:line="360" w:lineRule="auto"/>
              <w:ind w:firstLine="480" w:firstLineChars="200"/>
              <w:rPr>
                <w:rFonts w:ascii="黑体" w:hAnsi="黑体" w:eastAsia="黑体" w:cs="黑体"/>
                <w:color w:val="000000"/>
                <w:kern w:val="0"/>
                <w:sz w:val="28"/>
                <w:szCs w:val="28"/>
              </w:rPr>
            </w:pPr>
            <w:r>
              <w:rPr>
                <w:rFonts w:hint="eastAsia" w:ascii="黑体" w:hAnsi="黑体" w:eastAsia="黑体" w:cs="黑体"/>
                <w:sz w:val="24"/>
              </w:rPr>
              <w:t>（五）其他足以引人误解的商业宣传。</w:t>
            </w:r>
          </w:p>
        </w:tc>
        <w:tc>
          <w:tcPr>
            <w:tcW w:w="2134" w:type="dxa"/>
          </w:tcPr>
          <w:p>
            <w:pPr>
              <w:spacing w:line="360" w:lineRule="auto"/>
              <w:ind w:firstLine="480" w:firstLineChars="200"/>
              <w:rPr>
                <w:rFonts w:ascii="宋体" w:cs="宋体"/>
                <w:color w:val="000000"/>
                <w:kern w:val="0"/>
                <w:sz w:val="24"/>
              </w:rPr>
            </w:pPr>
            <w:r>
              <w:rPr>
                <w:rFonts w:hint="eastAsia" w:ascii="宋体" w:hAnsi="宋体" w:cs="宋体"/>
                <w:b/>
                <w:bCs/>
                <w:color w:val="000000"/>
                <w:kern w:val="0"/>
                <w:sz w:val="24"/>
              </w:rPr>
              <w:t>第八条</w:t>
            </w:r>
            <w:r>
              <w:rPr>
                <w:rFonts w:ascii="宋体" w:hAnsi="宋体" w:cs="宋体"/>
                <w:color w:val="000000"/>
                <w:kern w:val="0"/>
                <w:sz w:val="24"/>
              </w:rPr>
              <w:t xml:space="preserve"> </w:t>
            </w:r>
            <w:r>
              <w:rPr>
                <w:rFonts w:hint="eastAsia" w:ascii="宋体" w:hAnsi="宋体" w:cs="宋体"/>
                <w:color w:val="000000"/>
                <w:kern w:val="0"/>
                <w:sz w:val="24"/>
              </w:rPr>
              <w:t>经营者不得</w:t>
            </w:r>
            <w:r>
              <w:rPr>
                <w:rFonts w:hint="eastAsia" w:ascii="宋体" w:hAnsi="宋体" w:cs="宋体"/>
                <w:color w:val="000000"/>
                <w:kern w:val="0"/>
                <w:sz w:val="24"/>
                <w:bdr w:val="single" w:color="000000" w:sz="4" w:space="0"/>
              </w:rPr>
              <w:t>采用下列手段，对商品</w:t>
            </w:r>
            <w:r>
              <w:rPr>
                <w:rFonts w:hint="eastAsia" w:ascii="宋体" w:hAnsi="宋体" w:cs="宋体"/>
                <w:color w:val="000000"/>
                <w:kern w:val="0"/>
                <w:sz w:val="24"/>
              </w:rPr>
              <w:t>作虚假的或者引人误解的</w:t>
            </w:r>
            <w:r>
              <w:rPr>
                <w:rFonts w:hint="eastAsia" w:ascii="宋体" w:hAnsi="宋体" w:cs="宋体"/>
                <w:color w:val="000000"/>
                <w:kern w:val="0"/>
                <w:sz w:val="24"/>
                <w:bdr w:val="single" w:color="000000" w:sz="4" w:space="0"/>
              </w:rPr>
              <w:t>表示</w:t>
            </w:r>
            <w:r>
              <w:rPr>
                <w:rFonts w:hint="eastAsia" w:ascii="宋体" w:hAnsi="宋体" w:cs="宋体"/>
                <w:color w:val="000000"/>
                <w:kern w:val="0"/>
                <w:sz w:val="24"/>
              </w:rPr>
              <w:t>：</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（一）在商品上伪造或者冒用认证标志、名优标志等质量标志；</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（二）使用已被取消的认证标志、名优标志；</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（三）使用的认证标志、名优标志，与实际所获认证标志、名优标志不符；</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（四）国产内销商品未使用中文标注；</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（五）伪造或者冒用质量检测合格证明、许可证号或者监制单位；</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（六）伪造或者冒用他人厂名、厂址、商品加工地、生产地；</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（七）伪造商品名称、规格、等级、制作成份和含量；</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（八）伪造或未标明生产日期、安全使用期或者失效日期。</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b/>
                <w:bCs/>
                <w:color w:val="000000"/>
                <w:kern w:val="0"/>
                <w:sz w:val="24"/>
                <w:bdr w:val="single" w:color="000000" w:sz="4" w:space="0"/>
              </w:rPr>
              <w:t>第十四条</w:t>
            </w:r>
            <w:r>
              <w:rPr>
                <w:rFonts w:ascii="宋体" w:hAnsi="宋体" w:cs="宋体"/>
                <w:color w:val="000000"/>
                <w:kern w:val="0"/>
                <w:sz w:val="24"/>
                <w:bdr w:val="single" w:color="000000" w:sz="4" w:space="0"/>
              </w:rPr>
              <w:t xml:space="preserve"> </w:t>
            </w:r>
            <w:r>
              <w:rPr>
                <w:rFonts w:hint="eastAsia" w:ascii="宋体" w:hAnsi="宋体" w:cs="宋体"/>
                <w:color w:val="000000"/>
                <w:kern w:val="0"/>
                <w:sz w:val="24"/>
                <w:bdr w:val="single" w:color="000000" w:sz="4" w:space="0"/>
              </w:rPr>
              <w:t>经营者不得利用下列方法，对商品价格、</w:t>
            </w:r>
            <w:r>
              <w:rPr>
                <w:rFonts w:hint="eastAsia" w:ascii="宋体" w:hAnsi="宋体" w:cs="宋体"/>
                <w:color w:val="000000"/>
                <w:kern w:val="0"/>
                <w:sz w:val="24"/>
              </w:rPr>
              <w:t>质量、性能</w:t>
            </w:r>
            <w:r>
              <w:rPr>
                <w:rFonts w:hint="eastAsia" w:ascii="宋体" w:hAnsi="宋体" w:cs="宋体"/>
                <w:color w:val="000000"/>
                <w:kern w:val="0"/>
                <w:sz w:val="24"/>
                <w:bdr w:val="single" w:color="000000" w:sz="4" w:space="0"/>
              </w:rPr>
              <w:t>、用途、</w:t>
            </w:r>
            <w:r>
              <w:rPr>
                <w:rFonts w:hint="eastAsia" w:ascii="宋体" w:hAnsi="宋体" w:cs="宋体"/>
                <w:color w:val="000000"/>
                <w:kern w:val="0"/>
                <w:sz w:val="24"/>
              </w:rPr>
              <w:t>产地、</w:t>
            </w:r>
            <w:r>
              <w:rPr>
                <w:rFonts w:hint="eastAsia" w:ascii="宋体" w:hAnsi="宋体" w:cs="宋体"/>
                <w:color w:val="000000"/>
                <w:kern w:val="0"/>
                <w:sz w:val="24"/>
                <w:bdr w:val="single" w:color="000000" w:sz="4" w:space="0"/>
              </w:rPr>
              <w:t>生产者、有效期限等作引人误解的虚假宣传：</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（一）雇佣他人进行欺骗性的销售诱导；</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（二）作虚假的现场演示和说明；</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（三）张贴、散发、邮寄虚假的产品说明书和其他宣传材料；</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（四）在经营场所对商品作虚假的文字标注、说明或者解释；</w:t>
            </w:r>
          </w:p>
          <w:p>
            <w:pPr>
              <w:spacing w:line="360" w:lineRule="auto"/>
              <w:ind w:firstLine="480" w:firstLineChars="200"/>
              <w:rPr>
                <w:rFonts w:ascii="黑体" w:hAnsi="黑体" w:eastAsia="黑体" w:cs="黑体"/>
                <w:color w:val="000000"/>
                <w:kern w:val="0"/>
                <w:sz w:val="28"/>
                <w:szCs w:val="28"/>
                <w:bdr w:val="single" w:color="auto" w:sz="2" w:space="0"/>
              </w:rPr>
            </w:pPr>
            <w:r>
              <w:rPr>
                <w:rFonts w:hint="eastAsia" w:ascii="宋体" w:hAnsi="宋体" w:cs="宋体"/>
                <w:color w:val="000000"/>
                <w:kern w:val="0"/>
                <w:sz w:val="24"/>
                <w:bdr w:val="single" w:color="000000" w:sz="4" w:space="0"/>
              </w:rPr>
              <w:t>（五）利用新闻媒介作虚假的宣传。</w:t>
            </w: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pStyle w:val="8"/>
              <w:shd w:val="clear" w:color="auto" w:fill="FFFFFF"/>
              <w:spacing w:before="0" w:beforeAutospacing="0" w:after="0" w:afterAutospacing="0" w:line="360" w:lineRule="auto"/>
              <w:ind w:firstLine="480" w:firstLineChars="200"/>
              <w:rPr>
                <w:rFonts w:ascii="宋体" w:cs="宋体"/>
                <w:color w:val="000000"/>
                <w:kern w:val="2"/>
                <w:szCs w:val="20"/>
                <w:u w:val="double"/>
              </w:rPr>
            </w:pPr>
            <w:r>
              <w:rPr>
                <w:rFonts w:hint="eastAsia" w:ascii="宋体" w:hAnsi="宋体" w:cs="宋体"/>
                <w:b/>
                <w:bCs/>
                <w:color w:val="000000"/>
                <w:kern w:val="2"/>
                <w:szCs w:val="20"/>
                <w:u w:val="double"/>
              </w:rPr>
              <w:t>第八条</w:t>
            </w:r>
            <w:r>
              <w:rPr>
                <w:rFonts w:ascii="宋体" w:hAnsi="宋体" w:cs="宋体"/>
                <w:b/>
                <w:bCs/>
                <w:color w:val="000000"/>
                <w:kern w:val="2"/>
                <w:szCs w:val="20"/>
                <w:u w:val="double"/>
              </w:rPr>
              <w:t xml:space="preserve"> </w:t>
            </w:r>
            <w:r>
              <w:rPr>
                <w:rFonts w:hint="eastAsia" w:ascii="宋体" w:hAnsi="宋体" w:cs="宋体"/>
                <w:color w:val="000000"/>
                <w:kern w:val="2"/>
                <w:szCs w:val="20"/>
                <w:u w:val="double"/>
              </w:rPr>
              <w:t>经营者不得对其商品的性能、功能、质量、销售状况、用户评价、曾获荣誉等作虚假或者引人误解的商业宣传，欺骗、误导消费者。</w:t>
            </w:r>
          </w:p>
          <w:p>
            <w:pPr>
              <w:pStyle w:val="8"/>
              <w:shd w:val="clear" w:color="auto" w:fill="FFFFFF"/>
              <w:spacing w:before="0" w:beforeAutospacing="0" w:after="0" w:afterAutospacing="0" w:line="360" w:lineRule="auto"/>
              <w:ind w:firstLine="480" w:firstLineChars="200"/>
              <w:rPr>
                <w:rFonts w:ascii="黑体" w:hAnsi="黑体" w:eastAsia="黑体" w:cs="黑体"/>
                <w:color w:val="000000"/>
                <w:sz w:val="28"/>
                <w:szCs w:val="28"/>
              </w:rPr>
            </w:pPr>
            <w:r>
              <w:rPr>
                <w:rFonts w:hint="eastAsia" w:ascii="宋体" w:hAnsi="宋体" w:cs="宋体"/>
                <w:color w:val="000000"/>
                <w:kern w:val="2"/>
                <w:u w:val="double"/>
              </w:rPr>
              <w:t>经营者不得通过组织虚假交易等方式，帮助其他经营者进行虚假或者引人误解的商业宣传。</w:t>
            </w:r>
          </w:p>
        </w:tc>
        <w:tc>
          <w:tcPr>
            <w:tcW w:w="5952" w:type="dxa"/>
          </w:tcPr>
          <w:p>
            <w:pPr>
              <w:spacing w:line="360" w:lineRule="auto"/>
              <w:ind w:firstLine="480" w:firstLineChars="200"/>
              <w:rPr>
                <w:rFonts w:ascii="宋体" w:hAnsi="宋体" w:cs="宋体"/>
                <w:color w:val="000000"/>
                <w:kern w:val="0"/>
                <w:sz w:val="24"/>
                <w:lang w:eastAsia="zh-Hans"/>
              </w:rPr>
            </w:pPr>
            <w:r>
              <w:rPr>
                <w:rFonts w:hint="eastAsia" w:ascii="宋体" w:hAnsi="宋体" w:cs="宋体"/>
                <w:color w:val="000000"/>
                <w:kern w:val="0"/>
                <w:sz w:val="24"/>
                <w:lang w:eastAsia="zh-Hans"/>
              </w:rPr>
              <w:t>互联网时代使得虚假宣传手段多样化，利用平台多途径进行虚假宣传的现象越来越普遍，原条例与现行法对于虚假宣传之规定相对笼统，不能为实践所具体应用。例如实践中判断虚假宣传一般分为虚假的宣传行为和引人误解的宣传行为，在白山市双成生物科技有限公司诉吉林市市场监督管理局昌邑分局与原审第三人吉林市吉林东市商贸经济示范区裕聚福土特产品行等工商行政处罚一案二审行政判决书【（2020）吉71行终150号】</w:t>
            </w:r>
            <w:r>
              <w:rPr>
                <w:rFonts w:hint="eastAsia" w:ascii="宋体" w:hAnsi="宋体" w:cs="宋体"/>
                <w:color w:val="000000"/>
                <w:kern w:val="0"/>
                <w:sz w:val="24"/>
                <w:u w:val="double"/>
                <w:lang w:eastAsia="zh-Hans"/>
              </w:rPr>
              <w:t>“</w:t>
            </w:r>
            <w:r>
              <w:rPr>
                <w:rFonts w:ascii="宋体" w:hAnsi="宋体" w:cs="宋体"/>
                <w:color w:val="000000"/>
                <w:kern w:val="0"/>
                <w:sz w:val="24"/>
                <w:u w:val="double"/>
              </w:rPr>
              <w:t>双成公司的此种商品外包装宣传，极易误导消费者，让消费者误认为该商品系鹿胎膏或含有鹿胎成分，进而提高其商品竞争力，扰乱了“全鹿膏”和“鹿胎膏”市场的公平竞争秩序</w:t>
            </w:r>
            <w:r>
              <w:rPr>
                <w:rFonts w:hint="eastAsia" w:ascii="宋体" w:hAnsi="宋体" w:cs="宋体"/>
                <w:color w:val="000000"/>
                <w:kern w:val="0"/>
                <w:sz w:val="24"/>
                <w:u w:val="double"/>
                <w:lang w:eastAsia="zh-Hans"/>
              </w:rPr>
              <w:t>”</w:t>
            </w:r>
            <w:r>
              <w:rPr>
                <w:rFonts w:hint="eastAsia" w:ascii="宋体" w:hAnsi="宋体" w:cs="宋体"/>
                <w:color w:val="000000"/>
                <w:kern w:val="0"/>
                <w:sz w:val="24"/>
                <w:lang w:eastAsia="zh-Hans"/>
              </w:rPr>
              <w:t>进而认定为引人误解的宣传行为，因此进一步区分二者实有必要。本条款针对吉林省出现的虚假宣传案例和其他省市条例的规定，</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《上海市反不正当竞争条例》</w:t>
            </w:r>
            <w:r>
              <w:rPr>
                <w:rFonts w:ascii="宋体" w:hAnsi="宋体" w:cs="宋体"/>
                <w:b/>
                <w:bCs/>
                <w:color w:val="000000"/>
                <w:kern w:val="0"/>
                <w:sz w:val="24"/>
              </w:rPr>
              <w:t>2020</w:t>
            </w:r>
            <w:r>
              <w:rPr>
                <w:rFonts w:hint="eastAsia" w:ascii="宋体" w:hAnsi="宋体" w:cs="宋体"/>
                <w:b/>
                <w:bCs/>
                <w:color w:val="000000"/>
                <w:kern w:val="0"/>
                <w:sz w:val="24"/>
              </w:rPr>
              <w:t>年</w:t>
            </w:r>
            <w:r>
              <w:rPr>
                <w:rFonts w:ascii="宋体" w:hAnsi="宋体" w:cs="宋体"/>
                <w:b/>
                <w:bCs/>
                <w:color w:val="000000"/>
                <w:kern w:val="0"/>
                <w:sz w:val="24"/>
              </w:rPr>
              <w:t>10</w:t>
            </w:r>
            <w:r>
              <w:rPr>
                <w:rFonts w:hint="eastAsia" w:ascii="宋体" w:hAnsi="宋体" w:cs="宋体"/>
                <w:b/>
                <w:bCs/>
                <w:color w:val="000000"/>
                <w:kern w:val="0"/>
                <w:sz w:val="24"/>
              </w:rPr>
              <w:t>月</w:t>
            </w:r>
            <w:r>
              <w:rPr>
                <w:rFonts w:ascii="宋体" w:hAnsi="宋体" w:cs="宋体"/>
                <w:b/>
                <w:bCs/>
                <w:color w:val="000000"/>
                <w:kern w:val="0"/>
                <w:sz w:val="24"/>
              </w:rPr>
              <w:t>27</w:t>
            </w:r>
            <w:r>
              <w:rPr>
                <w:rFonts w:hint="eastAsia" w:ascii="宋体" w:hAnsi="宋体" w:cs="宋体"/>
                <w:b/>
                <w:bCs/>
                <w:color w:val="000000"/>
                <w:kern w:val="0"/>
                <w:sz w:val="24"/>
              </w:rPr>
              <w:t>日</w:t>
            </w:r>
          </w:p>
          <w:p>
            <w:pPr>
              <w:spacing w:line="360" w:lineRule="auto"/>
              <w:ind w:firstLine="480" w:firstLineChars="200"/>
              <w:rPr>
                <w:rFonts w:ascii="宋体" w:cs="宋体"/>
                <w:color w:val="000000"/>
                <w:kern w:val="0"/>
                <w:sz w:val="24"/>
                <w:szCs w:val="32"/>
              </w:rPr>
            </w:pPr>
            <w:r>
              <w:rPr>
                <w:rFonts w:hint="eastAsia" w:ascii="宋体" w:hAnsi="宋体" w:cs="宋体"/>
                <w:b/>
                <w:bCs/>
                <w:color w:val="000000"/>
                <w:kern w:val="0"/>
                <w:sz w:val="24"/>
                <w:szCs w:val="32"/>
              </w:rPr>
              <w:t>第十条</w:t>
            </w:r>
            <w:r>
              <w:rPr>
                <w:rFonts w:ascii="宋体" w:hAnsi="宋体" w:cs="宋体"/>
                <w:color w:val="000000"/>
                <w:kern w:val="0"/>
                <w:sz w:val="24"/>
                <w:szCs w:val="32"/>
              </w:rPr>
              <w:t xml:space="preserve"> </w:t>
            </w:r>
            <w:r>
              <w:rPr>
                <w:rFonts w:hint="eastAsia" w:ascii="宋体" w:hAnsi="宋体" w:cs="宋体"/>
                <w:color w:val="000000"/>
                <w:kern w:val="0"/>
                <w:sz w:val="24"/>
                <w:szCs w:val="32"/>
              </w:rPr>
              <w:t>经营者不得对其商品的性能、功能、质量、销售状况、用户评价、曾获荣誉等作虚假或者引人误解的商业宣传，欺骗、误导消费者或者其他相关公众。</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前款所称的商业宣传行为包括：</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（一）在经营场所或者展览会、展销会、博览会等其他场所，以及通过互联网等信息网络对商品进行展示、演示、说明、解释、推介或者文字标注等；</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（二）通过上门推销或者举办鉴定会、宣传会、推介会等方式，对商品进行展示、演示、说明、解释、推介或者文字标注等；</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（三）张贴、散发、邮寄商品的说明、图片或者其他资料等；</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（四）其他不构成广告的商业宣传行为。</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有下列情形之一，足以造成相关公众误解的，可以认定为引人误解的商业宣传：</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（一）对商品作片面地宣传或者对比的；</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（二）忽略前提条件、必要信息使用或者不完全引用第三方数据、结论等内容的；</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（三）将科学上未定论的观点、现象作为定论事实的；</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（四）使用歧义性语言进行宣传的；</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（五）其他足以引人误解的商业宣传。</w:t>
            </w:r>
          </w:p>
          <w:p>
            <w:pPr>
              <w:spacing w:line="360" w:lineRule="auto"/>
              <w:ind w:firstLine="480" w:firstLineChars="200"/>
              <w:rPr>
                <w:rFonts w:ascii="宋体" w:cs="宋体"/>
                <w:color w:val="000000"/>
                <w:kern w:val="0"/>
                <w:sz w:val="24"/>
                <w:szCs w:val="32"/>
                <w:u w:val="double"/>
              </w:rPr>
            </w:pPr>
            <w:r>
              <w:rPr>
                <w:rFonts w:hint="eastAsia" w:ascii="宋体" w:hAnsi="宋体" w:cs="宋体"/>
                <w:b/>
                <w:bCs/>
                <w:color w:val="000000"/>
                <w:kern w:val="0"/>
                <w:sz w:val="24"/>
                <w:szCs w:val="32"/>
              </w:rPr>
              <w:t>第十一条</w:t>
            </w:r>
            <w:r>
              <w:rPr>
                <w:rFonts w:ascii="宋体" w:hAnsi="宋体" w:cs="宋体"/>
                <w:color w:val="000000"/>
                <w:kern w:val="0"/>
                <w:sz w:val="24"/>
                <w:szCs w:val="32"/>
              </w:rPr>
              <w:t xml:space="preserve"> </w:t>
            </w:r>
            <w:r>
              <w:rPr>
                <w:rFonts w:hint="eastAsia" w:ascii="宋体" w:hAnsi="宋体" w:cs="宋体"/>
                <w:color w:val="000000"/>
                <w:kern w:val="0"/>
                <w:sz w:val="24"/>
                <w:szCs w:val="32"/>
                <w:u w:val="double"/>
              </w:rPr>
              <w:t>经营者不得实施下列行为，帮助其他经营者对销售数量、用户评价、应用排名、搜索结果排名等进行虚假或者引人误解的商业宣传：</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（一）组织虚假交易、虚构评价、伪造物流单据、诱导做出指定的评价；</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（二）为其他经营者进行虚假或者引人误解的商业宣传提供组织、策划、制作、发布等服务以及资金、场所、工具等条件；</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（三）其他帮助进行虚假或者引人误解的商业宣传的行为。</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被帮助的其他经营者实施的虚假或者引人误解的商业宣传是否完成，不影响前款所列违法行为的认定。</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《河北省反不正当竞争条例》2021年9月29日</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b/>
                <w:bCs/>
                <w:color w:val="000000"/>
                <w:kern w:val="0"/>
                <w:sz w:val="24"/>
              </w:rPr>
              <w:t xml:space="preserve">第十六条 </w:t>
            </w:r>
            <w:r>
              <w:rPr>
                <w:rFonts w:hint="eastAsia" w:ascii="宋体" w:hAnsi="宋体" w:cs="宋体"/>
                <w:color w:val="000000"/>
                <w:kern w:val="0"/>
                <w:sz w:val="24"/>
                <w:szCs w:val="32"/>
                <w:u w:val="double"/>
              </w:rPr>
              <w:t>经营者不得利用广告或者下列方法对商品或者服务的价格、质量、规格、等级、性能、用途、制作成份、含量、制造方式、制造日期、有效期限、生产者、销售者、生产地、加工地、专利、认证、获奖、销售服务以及其他情况作引人误解的虚假宣传：</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（一）雇佣或者伙同他人进行欺骗性的销售诱导；</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（二）在经营场所作虚假的现场演示和说明；</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（三）对商品作虚假的文字标注、说明或者解释；</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（四）张贴、散发、邮寄虚假的产品说明书或者其他宣传材料；</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（五）以新闻报道、专版、专访等方式利用大众传播媒介作虚假的宣传报道；</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u w:val="double"/>
              </w:rPr>
              <w:t>（六）其它虚假宣传方式。</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广告的代理、设计、制作、发布者不得在明知或者应知的情况下，对商品或者服务作虚假宣传。</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rPr>
              <w:t>影视、广播、报刊等大众传播媒介以及行业组织和消费者协会等非广告性组织不得以任何名义、方式对经营者或者商品质量、商品价格、服务质量、服务价格等作虚假或者误导性宣传。</w:t>
            </w:r>
          </w:p>
          <w:p>
            <w:pPr>
              <w:spacing w:line="360" w:lineRule="auto"/>
              <w:ind w:firstLine="480" w:firstLineChars="200"/>
              <w:rPr>
                <w:rFonts w:ascii="宋体" w:cs="宋体"/>
                <w:b/>
                <w:bCs/>
                <w:color w:val="000000"/>
                <w:kern w:val="0"/>
                <w:sz w:val="24"/>
                <w:szCs w:val="32"/>
              </w:rPr>
            </w:pPr>
            <w:r>
              <w:rPr>
                <w:rFonts w:hint="eastAsia" w:ascii="宋体" w:hAnsi="宋体" w:cs="宋体"/>
                <w:b/>
                <w:bCs/>
                <w:color w:val="000000"/>
                <w:kern w:val="0"/>
                <w:sz w:val="24"/>
                <w:szCs w:val="32"/>
              </w:rPr>
              <w:t>《浙江省反不正当竞争条例》</w:t>
            </w:r>
            <w:r>
              <w:rPr>
                <w:rFonts w:ascii="宋体" w:hAnsi="宋体" w:cs="宋体"/>
                <w:b/>
                <w:bCs/>
                <w:color w:val="000000"/>
                <w:kern w:val="0"/>
                <w:sz w:val="24"/>
                <w:szCs w:val="32"/>
              </w:rPr>
              <w:t>2022</w:t>
            </w:r>
            <w:r>
              <w:rPr>
                <w:rFonts w:hint="eastAsia" w:ascii="宋体" w:hAnsi="宋体" w:cs="宋体"/>
                <w:b/>
                <w:bCs/>
                <w:color w:val="000000"/>
                <w:kern w:val="0"/>
                <w:sz w:val="24"/>
                <w:szCs w:val="32"/>
              </w:rPr>
              <w:t>年</w:t>
            </w:r>
            <w:r>
              <w:rPr>
                <w:rFonts w:ascii="宋体" w:hAnsi="宋体" w:cs="宋体"/>
                <w:b/>
                <w:bCs/>
                <w:color w:val="000000"/>
                <w:kern w:val="0"/>
                <w:sz w:val="24"/>
                <w:szCs w:val="32"/>
              </w:rPr>
              <w:t>7</w:t>
            </w:r>
            <w:r>
              <w:rPr>
                <w:rFonts w:hint="eastAsia" w:ascii="宋体" w:hAnsi="宋体" w:cs="宋体"/>
                <w:b/>
                <w:bCs/>
                <w:color w:val="000000"/>
                <w:kern w:val="0"/>
                <w:sz w:val="24"/>
                <w:szCs w:val="32"/>
              </w:rPr>
              <w:t>月</w:t>
            </w:r>
            <w:r>
              <w:rPr>
                <w:rFonts w:ascii="宋体" w:hAnsi="宋体" w:cs="宋体"/>
                <w:b/>
                <w:bCs/>
                <w:color w:val="000000"/>
                <w:kern w:val="0"/>
                <w:sz w:val="24"/>
                <w:szCs w:val="32"/>
              </w:rPr>
              <w:t>29</w:t>
            </w:r>
            <w:r>
              <w:rPr>
                <w:rFonts w:hint="eastAsia" w:ascii="宋体" w:hAnsi="宋体" w:cs="宋体"/>
                <w:b/>
                <w:bCs/>
                <w:color w:val="000000"/>
                <w:kern w:val="0"/>
                <w:sz w:val="24"/>
                <w:szCs w:val="32"/>
              </w:rPr>
              <w:t>日</w:t>
            </w:r>
          </w:p>
          <w:p>
            <w:pPr>
              <w:spacing w:line="360" w:lineRule="auto"/>
              <w:ind w:firstLine="480" w:firstLineChars="200"/>
              <w:rPr>
                <w:rFonts w:ascii="宋体" w:cs="宋体"/>
                <w:color w:val="000000"/>
                <w:kern w:val="0"/>
                <w:sz w:val="24"/>
                <w:szCs w:val="32"/>
                <w:u w:val="double"/>
              </w:rPr>
            </w:pPr>
            <w:r>
              <w:rPr>
                <w:rFonts w:hint="eastAsia" w:ascii="宋体" w:hAnsi="宋体" w:cs="宋体"/>
                <w:b/>
                <w:bCs/>
                <w:color w:val="000000"/>
                <w:kern w:val="0"/>
                <w:sz w:val="24"/>
                <w:szCs w:val="32"/>
              </w:rPr>
              <w:t xml:space="preserve">第十二条 </w:t>
            </w:r>
            <w:r>
              <w:rPr>
                <w:rFonts w:hint="eastAsia" w:ascii="宋体" w:hAnsi="宋体" w:cs="宋体"/>
                <w:color w:val="000000"/>
                <w:kern w:val="0"/>
                <w:sz w:val="24"/>
                <w:szCs w:val="32"/>
                <w:u w:val="double"/>
              </w:rPr>
              <w:t>有下列情形之一，误导消费者或者相关公众的，可以认定为引人误解的商业宣传：</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（一）对商品作片面的宣传报道、声明性公告或者对比；</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（二）使用第三方的数据、结论等不完全引用或者忽略必要前提条件；</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（三）将科学上未定论的观点、现象作为定论的事实用于商品宣传；</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（四）将特定条件下形成的结论作为普遍性结论对商品进行宣传；</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（五）使用歧义性语言进行商业宣传；</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（六）其他足以引人误解的商业宣传。</w:t>
            </w:r>
          </w:p>
          <w:p>
            <w:pPr>
              <w:spacing w:line="360" w:lineRule="auto"/>
              <w:ind w:firstLine="480" w:firstLineChars="200"/>
              <w:rPr>
                <w:rFonts w:ascii="宋体" w:hAnsi="宋体" w:cs="宋体"/>
                <w:b/>
                <w:bCs/>
                <w:color w:val="000000"/>
                <w:kern w:val="0"/>
                <w:sz w:val="24"/>
                <w:szCs w:val="32"/>
              </w:rPr>
            </w:pPr>
            <w:r>
              <w:rPr>
                <w:rFonts w:hint="eastAsia" w:ascii="宋体" w:hAnsi="宋体" w:cs="宋体"/>
                <w:b/>
                <w:bCs/>
                <w:color w:val="000000"/>
                <w:kern w:val="0"/>
                <w:sz w:val="24"/>
                <w:szCs w:val="32"/>
              </w:rPr>
              <w:t>《重庆市反不正当竞争条例》2022年9月28日</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b/>
                <w:bCs/>
                <w:color w:val="000000"/>
                <w:kern w:val="0"/>
                <w:sz w:val="24"/>
                <w:szCs w:val="32"/>
              </w:rPr>
              <w:t xml:space="preserve">第九条 </w:t>
            </w:r>
            <w:r>
              <w:rPr>
                <w:rFonts w:hint="eastAsia" w:ascii="宋体" w:hAnsi="宋体" w:cs="宋体"/>
                <w:color w:val="000000"/>
                <w:kern w:val="0"/>
                <w:sz w:val="24"/>
                <w:szCs w:val="32"/>
                <w:u w:val="double"/>
              </w:rPr>
              <w:t>经营者不得对下列信息作虚假或者引人误解的商业宣传，欺骗、误导消费者或者相关公众：</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（一）商品的性能、功能、质量、来源、制造方法、使用方法、生产日期、有效期限、销售状况、价格或者售前售后服务等；</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（二）商品的用户评价、许可获得情况、曾获荣誉等；</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（三）经营者的生产经营规模、市场地位、曾获荣誉、技术水平、研发实力、授权经销和加盟等关联关系、许可获得情况或者商业信誉等；</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（四）有关经营者和商品的其他信息。</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前款所称商业宣传包括下列行为：</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（一）在经营场所或者展览会、展销会、博览会等其他场所，进行展示、演示、说明、解释、推介或者文字标注等；</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（二）通过电话、上门推销或者举办品鉴会、发布会、推介会等方式，进行展示、演示、说明、解释、推介或者文字标注等；</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（三）通过网站、自媒体等网络手段进行展示、演示、说明、解释、推介或者文字标注等；</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（四）张贴、散发、邮寄商品的说明、图片或者其他资料；</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（五）其他不构成广告的商业宣传行为。</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有下列情形之一，足以造成消费者或者相关公众误解的，属于本条第一款所称引人误解的商业宣传：</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（一）对商品作片面的宣传或者对比的；</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（二）忽略前提条件、必要信息使用或者不完全引用第三方数据、结论等内容的；</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（三）将科学上未定论的观点、现象等作为定论事实的；</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（四）使用歧义性语言进行宣传的；</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（五）组织、雇佣他人或者指使他人冒充顾客等进行销售诱导的；</w:t>
            </w:r>
          </w:p>
          <w:p>
            <w:pPr>
              <w:spacing w:line="360" w:lineRule="auto"/>
              <w:ind w:firstLine="480" w:firstLineChars="200"/>
            </w:pPr>
            <w:r>
              <w:rPr>
                <w:rFonts w:hint="eastAsia" w:ascii="宋体" w:hAnsi="宋体" w:cs="宋体"/>
                <w:color w:val="000000"/>
                <w:kern w:val="0"/>
                <w:sz w:val="24"/>
                <w:szCs w:val="32"/>
                <w:u w:val="double"/>
              </w:rPr>
              <w:t>（六）其他引人误解的商业宣传。</w:t>
            </w:r>
          </w:p>
          <w:p>
            <w:pPr>
              <w:spacing w:line="360" w:lineRule="auto"/>
              <w:ind w:firstLine="480" w:firstLineChars="200"/>
              <w:rPr>
                <w:rFonts w:ascii="宋体" w:hAnsi="宋体" w:cs="宋体"/>
                <w:b/>
                <w:bCs/>
                <w:color w:val="000000"/>
                <w:kern w:val="0"/>
                <w:sz w:val="24"/>
                <w:szCs w:val="32"/>
              </w:rPr>
            </w:pPr>
            <w:r>
              <w:rPr>
                <w:rFonts w:hint="eastAsia" w:ascii="宋体" w:hAnsi="宋体" w:cs="宋体"/>
                <w:b/>
                <w:bCs/>
                <w:color w:val="000000"/>
                <w:kern w:val="0"/>
                <w:sz w:val="24"/>
                <w:szCs w:val="32"/>
                <w:lang w:eastAsia="zh-Hans"/>
              </w:rPr>
              <w:t>《</w:t>
            </w:r>
            <w:r>
              <w:rPr>
                <w:rFonts w:ascii="宋体" w:hAnsi="宋体" w:cs="宋体"/>
                <w:b/>
                <w:bCs/>
                <w:color w:val="000000"/>
                <w:kern w:val="0"/>
                <w:sz w:val="24"/>
                <w:szCs w:val="32"/>
              </w:rPr>
              <w:t>规范促销行为暂行规定</w:t>
            </w:r>
            <w:r>
              <w:rPr>
                <w:rFonts w:hint="eastAsia" w:ascii="宋体" w:hAnsi="宋体" w:cs="宋体"/>
                <w:b/>
                <w:bCs/>
                <w:color w:val="000000"/>
                <w:kern w:val="0"/>
                <w:sz w:val="24"/>
                <w:szCs w:val="32"/>
                <w:lang w:eastAsia="zh-Hans"/>
              </w:rPr>
              <w:t>》</w:t>
            </w:r>
            <w:r>
              <w:rPr>
                <w:rFonts w:ascii="宋体" w:hAnsi="宋体" w:cs="宋体"/>
                <w:b/>
                <w:bCs/>
                <w:color w:val="000000"/>
                <w:kern w:val="0"/>
                <w:sz w:val="24"/>
                <w:szCs w:val="32"/>
              </w:rPr>
              <w:t>（2020年10月29日国家市场监督管理总局令第32号公布）</w:t>
            </w:r>
          </w:p>
          <w:p>
            <w:pPr>
              <w:spacing w:line="360" w:lineRule="auto"/>
              <w:ind w:firstLine="480" w:firstLineChars="200"/>
              <w:rPr>
                <w:rFonts w:ascii="宋体" w:hAnsi="宋体" w:cs="宋体"/>
                <w:color w:val="000000"/>
                <w:kern w:val="0"/>
                <w:sz w:val="24"/>
                <w:szCs w:val="32"/>
                <w:u w:val="double"/>
              </w:rPr>
            </w:pPr>
            <w:r>
              <w:rPr>
                <w:rFonts w:ascii="宋体" w:hAnsi="宋体" w:cs="宋体"/>
                <w:b/>
                <w:bCs/>
                <w:color w:val="000000"/>
                <w:kern w:val="0"/>
                <w:sz w:val="24"/>
                <w:szCs w:val="32"/>
              </w:rPr>
              <w:t>第五条</w:t>
            </w:r>
            <w:r>
              <w:rPr>
                <w:rFonts w:hint="eastAsia" w:ascii="宋体" w:hAnsi="宋体" w:cs="宋体"/>
                <w:b/>
                <w:bCs/>
                <w:color w:val="000000"/>
                <w:kern w:val="0"/>
                <w:sz w:val="24"/>
                <w:szCs w:val="32"/>
              </w:rPr>
              <w:t xml:space="preserve"> </w:t>
            </w:r>
            <w:r>
              <w:rPr>
                <w:rFonts w:ascii="宋体" w:hAnsi="宋体" w:cs="宋体"/>
                <w:color w:val="000000"/>
                <w:kern w:val="0"/>
                <w:sz w:val="24"/>
                <w:szCs w:val="32"/>
                <w:u w:val="double"/>
              </w:rPr>
              <w:t>经营者开展促销活动，应当真实准确，清晰醒目标示活动信息，不得利用虚假商业信息、虚构交易或者评价等方式作虚假或者引人误解的商业宣传，欺骗、误导消费者或者相关公众（以下简称消费者）。</w:t>
            </w:r>
          </w:p>
          <w:p>
            <w:pPr>
              <w:spacing w:line="360" w:lineRule="auto"/>
              <w:ind w:firstLine="480" w:firstLineChars="200"/>
              <w:rPr>
                <w:rFonts w:ascii="宋体" w:hAnsi="宋体" w:cs="宋体"/>
                <w:b/>
                <w:bCs/>
                <w:color w:val="000000"/>
                <w:kern w:val="0"/>
                <w:sz w:val="24"/>
                <w:szCs w:val="32"/>
              </w:rPr>
            </w:pPr>
            <w:r>
              <w:rPr>
                <w:rFonts w:hint="eastAsia" w:ascii="宋体" w:hAnsi="宋体" w:cs="宋体"/>
                <w:b/>
                <w:bCs/>
                <w:color w:val="000000"/>
                <w:kern w:val="0"/>
                <w:sz w:val="24"/>
                <w:szCs w:val="32"/>
                <w:lang w:eastAsia="zh-Hans"/>
              </w:rPr>
              <w:t>《</w:t>
            </w:r>
            <w:r>
              <w:rPr>
                <w:rFonts w:hint="eastAsia" w:ascii="宋体" w:hAnsi="宋体" w:cs="宋体"/>
                <w:b/>
                <w:bCs/>
                <w:color w:val="000000"/>
                <w:kern w:val="0"/>
                <w:sz w:val="24"/>
                <w:szCs w:val="32"/>
              </w:rPr>
              <w:t>关于印发</w:t>
            </w:r>
            <w:r>
              <w:rPr>
                <w:rFonts w:ascii="宋体" w:hAnsi="宋体" w:cs="宋体"/>
                <w:b/>
                <w:bCs/>
                <w:color w:val="000000"/>
                <w:kern w:val="0"/>
                <w:sz w:val="24"/>
                <w:szCs w:val="32"/>
              </w:rPr>
              <w:t>&lt;</w:t>
            </w:r>
            <w:r>
              <w:rPr>
                <w:rFonts w:hint="eastAsia" w:ascii="宋体" w:hAnsi="宋体" w:cs="宋体"/>
                <w:b/>
                <w:bCs/>
                <w:color w:val="000000"/>
                <w:kern w:val="0"/>
                <w:sz w:val="24"/>
                <w:szCs w:val="32"/>
              </w:rPr>
              <w:t>2020网络市场监管专项行动（网剑行动）方案〉的通知</w:t>
            </w:r>
            <w:r>
              <w:rPr>
                <w:rFonts w:hint="eastAsia" w:ascii="宋体" w:hAnsi="宋体" w:cs="宋体"/>
                <w:b/>
                <w:bCs/>
                <w:color w:val="000000"/>
                <w:kern w:val="0"/>
                <w:sz w:val="24"/>
                <w:szCs w:val="32"/>
                <w:lang w:eastAsia="zh-Hans"/>
              </w:rPr>
              <w:t>》</w:t>
            </w:r>
            <w:r>
              <w:rPr>
                <w:rFonts w:hint="eastAsia" w:ascii="宋体" w:hAnsi="宋体" w:cs="宋体"/>
                <w:b/>
                <w:bCs/>
                <w:color w:val="000000"/>
                <w:kern w:val="0"/>
                <w:sz w:val="24"/>
                <w:szCs w:val="32"/>
              </w:rPr>
              <w:t>（国市监网监〔2020〕164号）</w:t>
            </w:r>
          </w:p>
          <w:p>
            <w:pPr>
              <w:spacing w:line="360" w:lineRule="auto"/>
              <w:ind w:firstLine="480" w:firstLineChars="200"/>
              <w:rPr>
                <w:rFonts w:ascii="宋体" w:hAnsi="宋体" w:cs="宋体"/>
                <w:color w:val="000000"/>
                <w:kern w:val="0"/>
                <w:sz w:val="24"/>
                <w:szCs w:val="32"/>
              </w:rPr>
            </w:pPr>
            <w:r>
              <w:rPr>
                <w:rFonts w:ascii="宋体" w:hAnsi="宋体" w:cs="宋体"/>
                <w:color w:val="000000"/>
                <w:kern w:val="0"/>
                <w:sz w:val="24"/>
                <w:szCs w:val="32"/>
              </w:rPr>
              <w:t>二、重点任务</w:t>
            </w:r>
          </w:p>
          <w:p>
            <w:pPr>
              <w:spacing w:line="360" w:lineRule="auto"/>
              <w:ind w:firstLine="480" w:firstLineChars="200"/>
              <w:rPr>
                <w:rFonts w:ascii="宋体" w:cs="宋体"/>
                <w:color w:val="000000"/>
                <w:kern w:val="0"/>
                <w:sz w:val="24"/>
                <w:szCs w:val="32"/>
              </w:rPr>
            </w:pPr>
            <w:r>
              <w:rPr>
                <w:rFonts w:ascii="宋体" w:hAnsi="宋体" w:cs="宋体"/>
                <w:color w:val="000000"/>
                <w:kern w:val="0"/>
                <w:sz w:val="24"/>
                <w:szCs w:val="32"/>
              </w:rPr>
              <w:t>（二）重拳打击不正当竞争行为，规范网络市场竞争秩序。按照《反垄断法》《反不正当竞争法》《电子商务法》等法律规定，严厉打击排除、限制竞争及妨碍、破坏其他经营者合法提供的网络产品或者服务正常运行行为。依法查处电子商务平台经营者对平台内经营者进行不合理限制或者附加不合理条件等行为。</w:t>
            </w:r>
            <w:r>
              <w:rPr>
                <w:rFonts w:ascii="宋体" w:hAnsi="宋体" w:cs="宋体"/>
                <w:color w:val="000000"/>
                <w:kern w:val="0"/>
                <w:sz w:val="24"/>
                <w:szCs w:val="32"/>
                <w:u w:val="double"/>
              </w:rPr>
              <w:t>严厉打击网络虚假宣传，尤其是疫情期间夸大、虚构产品功效以及普通食品宣称具有疾病预防、治疗、保健功能误导消费者等行为。严厉打击刷单炒信、非法寄递包裹、买卖快递单号等行为。严肃查处编造、传播虚假信息或者误导性信息，损害竞争对手的商业信誉、商品声誉行为。（市场监管总局、网信办、邮政局按职责分工协作）</w:t>
            </w:r>
          </w:p>
        </w:tc>
      </w:tr>
      <w:tr>
        <w:tc>
          <w:tcPr>
            <w:tcW w:w="3244" w:type="dxa"/>
          </w:tcPr>
          <w:p>
            <w:pPr>
              <w:spacing w:line="360" w:lineRule="auto"/>
              <w:ind w:firstLine="480" w:firstLineChars="200"/>
              <w:rPr>
                <w:rFonts w:ascii="黑体" w:hAnsi="黑体" w:eastAsia="黑体" w:cs="黑体"/>
                <w:sz w:val="24"/>
              </w:rPr>
            </w:pPr>
            <w:r>
              <w:rPr>
                <w:rFonts w:hint="eastAsia" w:ascii="宋体" w:hAnsi="宋体" w:cs="宋体"/>
                <w:b/>
                <w:bCs/>
                <w:sz w:val="24"/>
              </w:rPr>
              <w:t>第十</w:t>
            </w:r>
            <w:r>
              <w:rPr>
                <w:rFonts w:hint="eastAsia" w:ascii="宋体" w:hAnsi="宋体" w:cs="宋体"/>
                <w:b/>
                <w:bCs/>
                <w:sz w:val="24"/>
                <w:lang w:val="en-US" w:eastAsia="zh-CN"/>
              </w:rPr>
              <w:t>二</w:t>
            </w:r>
            <w:r>
              <w:rPr>
                <w:rFonts w:hint="eastAsia" w:ascii="宋体" w:hAnsi="宋体" w:cs="宋体"/>
                <w:b/>
                <w:bCs/>
                <w:sz w:val="24"/>
              </w:rPr>
              <w:t>条【禁止侵犯商业秘密】</w:t>
            </w:r>
            <w:r>
              <w:rPr>
                <w:rFonts w:hint="eastAsia" w:ascii="黑体" w:hAnsi="黑体" w:eastAsia="黑体" w:cs="黑体"/>
                <w:sz w:val="24"/>
              </w:rPr>
              <w:t>经营者和相关主体不得实施《中华人民共和国反不正当竞争法》规定的</w:t>
            </w:r>
            <w:r>
              <w:rPr>
                <w:rFonts w:hint="eastAsia" w:asciiTheme="minorEastAsia" w:hAnsiTheme="minorEastAsia" w:eastAsiaTheme="minorEastAsia" w:cstheme="minorEastAsia"/>
                <w:sz w:val="24"/>
              </w:rPr>
              <w:t>侵犯商业秘密</w:t>
            </w:r>
            <w:r>
              <w:rPr>
                <w:rFonts w:hint="eastAsia" w:ascii="黑体" w:hAnsi="黑体" w:eastAsia="黑体" w:cs="黑体"/>
                <w:sz w:val="24"/>
              </w:rPr>
              <w:t>的行为。</w:t>
            </w:r>
          </w:p>
          <w:p>
            <w:pPr>
              <w:spacing w:line="360" w:lineRule="auto"/>
              <w:ind w:firstLine="480" w:firstLineChars="200"/>
              <w:rPr>
                <w:rFonts w:ascii="黑体" w:hAnsi="黑体" w:eastAsia="黑体" w:cs="黑体"/>
                <w:sz w:val="24"/>
              </w:rPr>
            </w:pPr>
            <w:r>
              <w:rPr>
                <w:rFonts w:hint="eastAsia" w:ascii="黑体" w:hAnsi="黑体" w:eastAsia="黑体" w:cs="黑体"/>
                <w:sz w:val="24"/>
              </w:rPr>
              <w:t>本条例所称商业秘密，是指不为公众所知悉、具有商业价值并经权利人采取相应保密措施的下列技术信息、经营信息等商业信息：</w:t>
            </w:r>
          </w:p>
          <w:p>
            <w:pPr>
              <w:spacing w:line="360" w:lineRule="auto"/>
              <w:ind w:firstLine="480" w:firstLineChars="200"/>
              <w:rPr>
                <w:rFonts w:ascii="黑体" w:hAnsi="黑体" w:eastAsia="黑体" w:cs="黑体"/>
                <w:sz w:val="24"/>
              </w:rPr>
            </w:pPr>
            <w:r>
              <w:rPr>
                <w:rFonts w:hint="eastAsia" w:ascii="黑体" w:hAnsi="黑体" w:eastAsia="黑体" w:cs="黑体"/>
                <w:sz w:val="24"/>
              </w:rPr>
              <w:t>（一）与技术有关的结构、原料、配方、材料、样品、样式、植物新品种繁殖材料、工艺、方法或者其步骤、实验（试验）数据、研发记录、计算机程序、设计方案、算法等技术信息；</w:t>
            </w:r>
          </w:p>
          <w:p>
            <w:pPr>
              <w:spacing w:line="360" w:lineRule="auto"/>
              <w:ind w:firstLine="480" w:firstLineChars="200"/>
              <w:rPr>
                <w:rFonts w:ascii="黑体" w:hAnsi="黑体" w:eastAsia="黑体" w:cs="黑体"/>
                <w:sz w:val="24"/>
              </w:rPr>
            </w:pPr>
            <w:r>
              <w:rPr>
                <w:rFonts w:hint="eastAsia" w:ascii="黑体" w:hAnsi="黑体" w:eastAsia="黑体" w:cs="黑体"/>
                <w:sz w:val="24"/>
              </w:rPr>
              <w:t>（二）与经营活动有关的创意、管理、销售、财务、计划、招投标材料、客户资料、货源情报、产销策略、利润模式、薪酬体系、交易数据等经营信息；</w:t>
            </w:r>
          </w:p>
          <w:p>
            <w:pPr>
              <w:spacing w:line="360" w:lineRule="auto"/>
              <w:ind w:firstLine="480" w:firstLineChars="200"/>
              <w:rPr>
                <w:rFonts w:ascii="黑体" w:hAnsi="黑体" w:eastAsia="黑体" w:cs="黑体"/>
                <w:sz w:val="24"/>
              </w:rPr>
            </w:pPr>
            <w:r>
              <w:rPr>
                <w:rFonts w:hint="eastAsia" w:ascii="黑体" w:hAnsi="黑体" w:eastAsia="黑体" w:cs="黑体"/>
                <w:sz w:val="24"/>
              </w:rPr>
              <w:t>（三）其他属于商业秘密的商业信息。</w:t>
            </w:r>
          </w:p>
          <w:p>
            <w:pPr>
              <w:spacing w:line="360" w:lineRule="auto"/>
              <w:ind w:firstLine="480" w:firstLineChars="200"/>
              <w:rPr>
                <w:rFonts w:ascii="黑体" w:hAnsi="黑体" w:eastAsia="黑体" w:cs="黑体"/>
                <w:color w:val="000000"/>
                <w:kern w:val="0"/>
                <w:sz w:val="24"/>
              </w:rPr>
            </w:pPr>
            <w:r>
              <w:rPr>
                <w:rFonts w:hint="eastAsia" w:ascii="黑体" w:hAnsi="黑体" w:eastAsia="黑体" w:cs="黑体"/>
                <w:sz w:val="24"/>
              </w:rPr>
              <w:t>经营者通过自行开发研制或者通过技术手段对从公开渠道取得的产品进行拆卸、测绘、分析等方式获得该产品技术信息的，不属于侵犯他人商业秘密的行为。</w:t>
            </w:r>
          </w:p>
        </w:tc>
        <w:tc>
          <w:tcPr>
            <w:tcW w:w="2134" w:type="dxa"/>
          </w:tcPr>
          <w:p>
            <w:pPr>
              <w:spacing w:line="360" w:lineRule="auto"/>
              <w:ind w:firstLine="480" w:firstLineChars="200"/>
              <w:rPr>
                <w:rFonts w:ascii="宋体" w:cs="宋体"/>
                <w:strike/>
                <w:color w:val="000000"/>
                <w:kern w:val="0"/>
                <w:sz w:val="24"/>
              </w:rPr>
            </w:pPr>
            <w:r>
              <w:rPr>
                <w:rFonts w:hint="eastAsia" w:ascii="宋体" w:hAnsi="宋体" w:cs="宋体"/>
                <w:b/>
                <w:bCs/>
                <w:color w:val="000000"/>
                <w:kern w:val="0"/>
                <w:sz w:val="24"/>
                <w:bdr w:val="single" w:color="000000" w:sz="4" w:space="0"/>
              </w:rPr>
              <w:t>第十五条</w:t>
            </w:r>
            <w:r>
              <w:rPr>
                <w:rFonts w:ascii="宋体" w:hAnsi="宋体" w:cs="宋体"/>
                <w:color w:val="000000"/>
                <w:kern w:val="0"/>
                <w:sz w:val="24"/>
                <w:bdr w:val="single" w:color="000000" w:sz="4" w:space="0"/>
              </w:rPr>
              <w:t xml:space="preserve"> </w:t>
            </w:r>
            <w:r>
              <w:rPr>
                <w:rFonts w:hint="eastAsia" w:ascii="宋体" w:hAnsi="宋体" w:cs="宋体"/>
                <w:color w:val="000000"/>
                <w:kern w:val="0"/>
                <w:sz w:val="24"/>
                <w:bdr w:val="single" w:color="000000" w:sz="4" w:space="0"/>
              </w:rPr>
              <w:t>经营者不得采用《反不正当竞争法》第十条所列手段</w:t>
            </w:r>
            <w:r>
              <w:rPr>
                <w:rFonts w:hint="eastAsia" w:ascii="宋体" w:hAnsi="宋体" w:cs="宋体"/>
                <w:color w:val="000000"/>
                <w:kern w:val="0"/>
                <w:sz w:val="24"/>
              </w:rPr>
              <w:t>侵犯商业秘密。</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经营者不得以获取、使用商业秘密为目的，聘用掌握权利人商业秘密的人员。</w:t>
            </w:r>
          </w:p>
          <w:p>
            <w:pPr>
              <w:spacing w:line="360" w:lineRule="auto"/>
              <w:ind w:firstLine="480" w:firstLineChars="200"/>
              <w:rPr>
                <w:rFonts w:ascii="宋体" w:cs="宋体"/>
                <w:strike/>
                <w:color w:val="000000"/>
                <w:kern w:val="0"/>
                <w:sz w:val="24"/>
              </w:rPr>
            </w:pPr>
            <w:r>
              <w:rPr>
                <w:rFonts w:hint="eastAsia" w:ascii="宋体" w:hAnsi="宋体" w:cs="宋体"/>
                <w:color w:val="000000"/>
                <w:kern w:val="0"/>
                <w:sz w:val="24"/>
                <w:bdr w:val="single" w:color="000000" w:sz="4" w:space="0"/>
              </w:rPr>
              <w:t>经营者不得明知对方是以不正当手段获取的商业秘密，仍向对方获取或者向其他经营者披露该项商业秘密。</w:t>
            </w: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pStyle w:val="8"/>
              <w:shd w:val="clear" w:color="auto" w:fill="FFFFFF"/>
              <w:spacing w:before="0" w:beforeAutospacing="0" w:after="0" w:afterAutospacing="0" w:line="360" w:lineRule="auto"/>
              <w:ind w:firstLine="480" w:firstLineChars="200"/>
              <w:rPr>
                <w:rFonts w:ascii="宋体" w:cs="宋体"/>
                <w:color w:val="000000"/>
                <w:kern w:val="2"/>
                <w:szCs w:val="20"/>
                <w:u w:val="double"/>
              </w:rPr>
            </w:pPr>
            <w:r>
              <w:rPr>
                <w:rFonts w:hint="eastAsia" w:ascii="宋体" w:hAnsi="宋体" w:cs="宋体"/>
                <w:b/>
                <w:bCs/>
                <w:color w:val="000000"/>
                <w:kern w:val="2"/>
                <w:szCs w:val="20"/>
              </w:rPr>
              <w:t>第九条</w:t>
            </w:r>
            <w:r>
              <w:rPr>
                <w:rFonts w:ascii="宋体" w:hAnsi="宋体" w:cs="宋体"/>
                <w:b/>
                <w:bCs/>
                <w:color w:val="000000"/>
                <w:kern w:val="2"/>
                <w:szCs w:val="20"/>
              </w:rPr>
              <w:t xml:space="preserve"> </w:t>
            </w:r>
            <w:r>
              <w:rPr>
                <w:rFonts w:hint="eastAsia"/>
                <w:color w:val="000000"/>
                <w:szCs w:val="20"/>
                <w:u w:val="double"/>
              </w:rPr>
              <w:t>经</w:t>
            </w:r>
            <w:r>
              <w:rPr>
                <w:rFonts w:hint="eastAsia" w:ascii="宋体" w:hAnsi="宋体" w:cs="宋体"/>
                <w:color w:val="000000"/>
                <w:kern w:val="2"/>
                <w:szCs w:val="20"/>
                <w:u w:val="double"/>
              </w:rPr>
              <w:t>营者不得实施下列侵犯商业秘密的行为：</w:t>
            </w:r>
          </w:p>
          <w:p>
            <w:pPr>
              <w:pStyle w:val="8"/>
              <w:shd w:val="clear" w:color="auto" w:fill="FFFFFF"/>
              <w:spacing w:before="0" w:beforeAutospacing="0" w:after="0" w:afterAutospacing="0" w:line="360" w:lineRule="auto"/>
              <w:ind w:firstLine="480" w:firstLineChars="200"/>
              <w:rPr>
                <w:rFonts w:ascii="宋体" w:cs="宋体"/>
                <w:color w:val="000000"/>
                <w:kern w:val="2"/>
                <w:u w:val="double"/>
              </w:rPr>
            </w:pPr>
            <w:r>
              <w:rPr>
                <w:rFonts w:hint="eastAsia" w:ascii="宋体" w:hAnsi="宋体" w:cs="宋体"/>
                <w:color w:val="000000"/>
                <w:kern w:val="2"/>
                <w:u w:val="double"/>
              </w:rPr>
              <w:t>（一）以盗窃、贿赂、欺诈、胁迫、电子侵入或者其他不正当手段获取权利人的商业秘密；</w:t>
            </w:r>
          </w:p>
          <w:p>
            <w:pPr>
              <w:pStyle w:val="8"/>
              <w:shd w:val="clear" w:color="auto" w:fill="FFFFFF"/>
              <w:spacing w:before="0" w:beforeAutospacing="0" w:after="0" w:afterAutospacing="0" w:line="360" w:lineRule="auto"/>
              <w:ind w:firstLine="480" w:firstLineChars="200"/>
              <w:rPr>
                <w:rFonts w:ascii="宋体" w:cs="宋体"/>
                <w:color w:val="000000"/>
                <w:kern w:val="2"/>
                <w:u w:val="double"/>
              </w:rPr>
            </w:pPr>
            <w:r>
              <w:rPr>
                <w:rFonts w:hint="eastAsia" w:ascii="宋体" w:hAnsi="宋体" w:cs="宋体"/>
                <w:color w:val="000000"/>
                <w:kern w:val="2"/>
                <w:u w:val="double"/>
              </w:rPr>
              <w:t>（二）披露、使用或者允许他人使用以前项手段获取的权利人的商业秘密；</w:t>
            </w:r>
          </w:p>
          <w:p>
            <w:pPr>
              <w:pStyle w:val="8"/>
              <w:shd w:val="clear" w:color="auto" w:fill="FFFFFF"/>
              <w:spacing w:before="0" w:beforeAutospacing="0" w:after="0" w:afterAutospacing="0" w:line="360" w:lineRule="auto"/>
              <w:ind w:firstLine="480" w:firstLineChars="200"/>
              <w:rPr>
                <w:rFonts w:ascii="宋体" w:cs="宋体"/>
                <w:color w:val="000000"/>
                <w:kern w:val="2"/>
                <w:u w:val="double"/>
              </w:rPr>
            </w:pPr>
            <w:r>
              <w:rPr>
                <w:rFonts w:hint="eastAsia" w:ascii="宋体" w:hAnsi="宋体" w:cs="宋体"/>
                <w:color w:val="000000"/>
                <w:kern w:val="2"/>
                <w:u w:val="double"/>
              </w:rPr>
              <w:t>（三）违反保密义务或者违反权利人有关保守商业秘密的要求，披露、使用或者允许他人使用其所掌握的商业秘密；</w:t>
            </w:r>
          </w:p>
          <w:p>
            <w:pPr>
              <w:pStyle w:val="8"/>
              <w:shd w:val="clear" w:color="auto" w:fill="FFFFFF"/>
              <w:spacing w:before="0" w:beforeAutospacing="0" w:after="0" w:afterAutospacing="0" w:line="360" w:lineRule="auto"/>
              <w:ind w:firstLine="480" w:firstLineChars="200"/>
              <w:rPr>
                <w:rFonts w:ascii="宋体" w:cs="宋体"/>
                <w:color w:val="000000"/>
                <w:kern w:val="2"/>
                <w:u w:val="double"/>
              </w:rPr>
            </w:pPr>
            <w:r>
              <w:rPr>
                <w:rFonts w:hint="eastAsia" w:ascii="宋体" w:hAnsi="宋体" w:cs="宋体"/>
                <w:color w:val="000000"/>
                <w:kern w:val="2"/>
                <w:u w:val="double"/>
              </w:rPr>
              <w:t>（四）教唆、引诱、帮助他人违反保密义务或者违反权利人有关保守商业秘密的要求，获取、披露、使用或者允许他人使用权利人的商业秘密。</w:t>
            </w:r>
          </w:p>
          <w:p>
            <w:pPr>
              <w:pStyle w:val="8"/>
              <w:shd w:val="clear" w:color="auto" w:fill="FFFFFF"/>
              <w:spacing w:before="0" w:beforeAutospacing="0" w:after="0" w:afterAutospacing="0" w:line="360" w:lineRule="auto"/>
              <w:ind w:firstLine="480" w:firstLineChars="200"/>
              <w:rPr>
                <w:rFonts w:ascii="宋体" w:cs="宋体"/>
                <w:color w:val="000000"/>
                <w:kern w:val="2"/>
                <w:u w:val="double"/>
              </w:rPr>
            </w:pPr>
            <w:r>
              <w:rPr>
                <w:rFonts w:hint="eastAsia" w:ascii="宋体" w:hAnsi="宋体" w:cs="宋体"/>
                <w:color w:val="000000"/>
                <w:kern w:val="2"/>
                <w:u w:val="double"/>
              </w:rPr>
              <w:t>经营者以外的其他自然人、法人和非法人组织实施前款所列违法行为的，视为侵犯商业秘密。</w:t>
            </w:r>
          </w:p>
          <w:p>
            <w:pPr>
              <w:pStyle w:val="8"/>
              <w:shd w:val="clear" w:color="auto" w:fill="FFFFFF"/>
              <w:spacing w:before="0" w:beforeAutospacing="0" w:after="0" w:afterAutospacing="0" w:line="360" w:lineRule="auto"/>
              <w:ind w:firstLine="480" w:firstLineChars="200"/>
              <w:rPr>
                <w:rFonts w:ascii="宋体" w:cs="宋体"/>
                <w:color w:val="000000"/>
                <w:kern w:val="2"/>
                <w:u w:val="double"/>
              </w:rPr>
            </w:pPr>
            <w:r>
              <w:rPr>
                <w:rFonts w:hint="eastAsia" w:ascii="宋体" w:hAnsi="宋体" w:cs="宋体"/>
                <w:color w:val="000000"/>
                <w:kern w:val="2"/>
                <w:u w:val="double"/>
              </w:rPr>
              <w:t>第三人明知或者应知商业秘密权利人的员工、前员工或者其他单位、个人实施本条第一款所列违法行为，仍获取、披露、使用或者允许他人使用该商业秘密的，视为侵犯商业秘密。</w:t>
            </w:r>
          </w:p>
          <w:p>
            <w:pPr>
              <w:pStyle w:val="8"/>
              <w:shd w:val="clear" w:color="auto" w:fill="FFFFFF"/>
              <w:spacing w:before="0" w:beforeAutospacing="0" w:after="0" w:afterAutospacing="0" w:line="360" w:lineRule="auto"/>
              <w:ind w:firstLine="480" w:firstLineChars="200"/>
              <w:rPr>
                <w:rFonts w:ascii="宋体" w:cs="宋体"/>
                <w:color w:val="000000"/>
                <w:kern w:val="2"/>
                <w:u w:val="double"/>
              </w:rPr>
            </w:pPr>
            <w:r>
              <w:rPr>
                <w:rFonts w:hint="eastAsia" w:ascii="宋体" w:hAnsi="宋体" w:cs="宋体"/>
                <w:color w:val="000000"/>
                <w:kern w:val="2"/>
                <w:u w:val="double"/>
              </w:rPr>
              <w:t>本法所称的商业秘密，是指不为公众所知悉、具有商业价值并经权利人采取相应保密措施的技术信息、经营信息等商业信息。</w:t>
            </w:r>
          </w:p>
        </w:tc>
        <w:tc>
          <w:tcPr>
            <w:tcW w:w="5952" w:type="dxa"/>
          </w:tcPr>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在市场竞争关系中，商业秘密作为一种重要的无形资产，除了能为权利人带来竞争优势之外，还能为其提供重要的发展方向，甚至可以作为战略资产，为权利人树立起区分其他竞争者的界限。</w:t>
            </w:r>
            <w:r>
              <w:rPr>
                <w:rFonts w:hint="eastAsia" w:ascii="宋体" w:hAnsi="宋体" w:cs="宋体"/>
                <w:color w:val="000000"/>
                <w:kern w:val="0"/>
                <w:sz w:val="24"/>
                <w:szCs w:val="32"/>
                <w:lang w:eastAsia="zh-Hans"/>
              </w:rPr>
              <w:t>商业秘密之禁止侵犯，其前提在于判断何为商业秘密，原条例和反法并未明确规定商业秘密的概念。</w:t>
            </w:r>
            <w:r>
              <w:rPr>
                <w:rFonts w:hint="eastAsia" w:ascii="宋体" w:hAnsi="宋体" w:cs="宋体"/>
                <w:color w:val="000000"/>
                <w:kern w:val="0"/>
                <w:sz w:val="24"/>
                <w:szCs w:val="32"/>
              </w:rPr>
              <w:t>从其他省份现已出台的反不正当竞争条例来看，大多省份以“行为规制+概念定性”为条款内容，极个别省份选择对侵犯商业秘密的行为进行概括性表述，仅针对商业秘密的范畴予以规定。</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为顺应《反不正当竞争法》修法趋势、助力基层执法、体现我省条例内容细化明确的特色，本条款对侵犯商业秘密的行为以及商业秘密的范畴予以明确</w:t>
            </w:r>
            <w:r>
              <w:rPr>
                <w:rFonts w:hint="eastAsia" w:ascii="宋体" w:hAnsi="宋体" w:cs="宋体"/>
                <w:color w:val="000000"/>
                <w:kern w:val="0"/>
                <w:sz w:val="24"/>
                <w:szCs w:val="32"/>
                <w:lang w:eastAsia="zh-Hans"/>
              </w:rPr>
              <w:t>和类型化，为实践中认定商业秘密提供统一的参考依据。</w:t>
            </w:r>
          </w:p>
          <w:p>
            <w:pPr>
              <w:spacing w:line="360" w:lineRule="auto"/>
              <w:ind w:firstLine="480" w:firstLineChars="200"/>
              <w:rPr>
                <w:rFonts w:ascii="宋体" w:cs="宋体"/>
                <w:b/>
                <w:bCs/>
                <w:color w:val="000000"/>
                <w:kern w:val="0"/>
                <w:sz w:val="24"/>
              </w:rPr>
            </w:pPr>
            <w:r>
              <w:rPr>
                <w:rFonts w:hint="eastAsia" w:ascii="宋体" w:hAnsi="宋体" w:cs="宋体"/>
                <w:b/>
                <w:bCs/>
                <w:color w:val="000000"/>
                <w:kern w:val="0"/>
                <w:sz w:val="24"/>
              </w:rPr>
              <w:t>《上海市反不正当竞争条例》</w:t>
            </w:r>
            <w:r>
              <w:rPr>
                <w:rFonts w:ascii="宋体" w:hAnsi="宋体" w:cs="宋体"/>
                <w:b/>
                <w:bCs/>
                <w:color w:val="000000"/>
                <w:kern w:val="0"/>
                <w:sz w:val="24"/>
              </w:rPr>
              <w:t>2020</w:t>
            </w:r>
            <w:r>
              <w:rPr>
                <w:rFonts w:hint="eastAsia" w:ascii="宋体" w:hAnsi="宋体" w:cs="宋体"/>
                <w:b/>
                <w:bCs/>
                <w:color w:val="000000"/>
                <w:kern w:val="0"/>
                <w:sz w:val="24"/>
              </w:rPr>
              <w:t>年</w:t>
            </w:r>
            <w:r>
              <w:rPr>
                <w:rFonts w:ascii="宋体" w:hAnsi="宋体" w:cs="宋体"/>
                <w:b/>
                <w:bCs/>
                <w:color w:val="000000"/>
                <w:kern w:val="0"/>
                <w:sz w:val="24"/>
              </w:rPr>
              <w:t>10</w:t>
            </w:r>
            <w:r>
              <w:rPr>
                <w:rFonts w:hint="eastAsia" w:ascii="宋体" w:hAnsi="宋体" w:cs="宋体"/>
                <w:b/>
                <w:bCs/>
                <w:color w:val="000000"/>
                <w:kern w:val="0"/>
                <w:sz w:val="24"/>
              </w:rPr>
              <w:t>月</w:t>
            </w:r>
            <w:r>
              <w:rPr>
                <w:rFonts w:ascii="宋体" w:hAnsi="宋体" w:cs="宋体"/>
                <w:b/>
                <w:bCs/>
                <w:color w:val="000000"/>
                <w:kern w:val="0"/>
                <w:sz w:val="24"/>
              </w:rPr>
              <w:t>27</w:t>
            </w:r>
            <w:r>
              <w:rPr>
                <w:rFonts w:hint="eastAsia" w:ascii="宋体" w:hAnsi="宋体" w:cs="宋体"/>
                <w:b/>
                <w:bCs/>
                <w:color w:val="000000"/>
                <w:kern w:val="0"/>
                <w:sz w:val="24"/>
              </w:rPr>
              <w:t>日</w:t>
            </w:r>
          </w:p>
          <w:p>
            <w:pPr>
              <w:spacing w:line="360" w:lineRule="auto"/>
              <w:ind w:firstLine="480" w:firstLineChars="200"/>
              <w:rPr>
                <w:rFonts w:ascii="宋体" w:cs="宋体"/>
                <w:color w:val="000000"/>
                <w:kern w:val="0"/>
                <w:sz w:val="24"/>
                <w:szCs w:val="32"/>
              </w:rPr>
            </w:pPr>
            <w:r>
              <w:rPr>
                <w:rFonts w:hint="eastAsia" w:ascii="宋体" w:hAnsi="宋体" w:cs="宋体"/>
                <w:b/>
                <w:bCs/>
                <w:color w:val="000000"/>
                <w:kern w:val="0"/>
                <w:sz w:val="24"/>
                <w:szCs w:val="32"/>
              </w:rPr>
              <w:t>第十二条</w:t>
            </w:r>
            <w:r>
              <w:rPr>
                <w:rFonts w:ascii="宋体" w:hAnsi="宋体" w:cs="宋体"/>
                <w:color w:val="000000"/>
                <w:kern w:val="0"/>
                <w:sz w:val="24"/>
                <w:szCs w:val="32"/>
              </w:rPr>
              <w:t xml:space="preserve"> </w:t>
            </w:r>
            <w:r>
              <w:rPr>
                <w:rFonts w:hint="eastAsia" w:ascii="宋体" w:hAnsi="宋体" w:cs="宋体"/>
                <w:color w:val="000000"/>
                <w:kern w:val="0"/>
                <w:sz w:val="24"/>
                <w:szCs w:val="32"/>
              </w:rPr>
              <w:t>经营者不得实施下列侵犯商业秘密的行为：</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（一）以盗窃、贿赂、欺诈、胁迫、电子侵入或者其他不正当手段获取权利人的商业秘密；</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（二）披露、使用或者允许他人使用以前项手段获取的权利人的商业秘密；</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（三）违反保密义务或者权利人的保密要求，披露、使用或者允许他人使用其掌握的权利人的商业秘密；</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（四）教唆、引诱、帮助他人违反保密义务或者权利人的保密要求，获取、披露、使用或者允许他人使用权利人的商业秘密。</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经营者以外的其他自然人、法人和非法人组织实施前款所列违法行为的，视为侵犯商业秘密。</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u w:val="double"/>
              </w:rPr>
              <w:t>第三人明知或者应知商业秘密权利人的员工、前员工或者其他单位、个人实施本条第一款所列违法行为，仍获取、披露、使用或者允许他人使用该商业秘密的，视为侵犯商业秘密。</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本条例所称的商业秘密，是指不为公众所知悉、具有商业价值并经权利人采取相应保密措施的技术信息、经营信息等商业信息，包括：</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（一）与技术有关的实验（试验）数据、配方、工艺、设计方案、技术诀窍、程序代码、算法、研发记录等信息；</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（二）与经营活动有关的客户资料、货源情报、产销策略、利润模式、薪酬体系、标书内容等信息；</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u w:val="double"/>
              </w:rPr>
              <w:t>（三）其他商业信息。</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u w:val="double"/>
              </w:rPr>
              <w:t>经营者通过自行开发研制或者通过技术手段对从公开渠道取得的产品进行拆卸、测绘、分析等方式获得该产品技术信息的，不属于侵犯他人商业秘密的行为。</w:t>
            </w:r>
          </w:p>
          <w:p>
            <w:pPr>
              <w:spacing w:line="360" w:lineRule="auto"/>
              <w:ind w:firstLine="480" w:firstLineChars="200"/>
              <w:rPr>
                <w:rFonts w:ascii="宋体" w:hAnsi="宋体" w:cs="宋体"/>
                <w:b/>
                <w:bCs/>
                <w:color w:val="000000"/>
                <w:kern w:val="0"/>
                <w:sz w:val="24"/>
                <w:lang w:eastAsia="zh-Hans"/>
              </w:rPr>
            </w:pPr>
            <w:r>
              <w:rPr>
                <w:rFonts w:ascii="宋体" w:hAnsi="宋体" w:cs="宋体"/>
                <w:b/>
                <w:bCs/>
                <w:color w:val="000000"/>
                <w:kern w:val="0"/>
                <w:sz w:val="24"/>
                <w:lang w:eastAsia="zh-Hans"/>
              </w:rPr>
              <w:t>《四川省反不正当竞争条例》2021年11月25</w:t>
            </w:r>
            <w:r>
              <w:rPr>
                <w:rFonts w:hint="eastAsia" w:ascii="宋体" w:hAnsi="宋体" w:cs="宋体"/>
                <w:b/>
                <w:bCs/>
                <w:color w:val="000000"/>
                <w:kern w:val="0"/>
                <w:sz w:val="24"/>
                <w:lang w:eastAsia="zh-Hans"/>
              </w:rPr>
              <w:t>日</w:t>
            </w:r>
          </w:p>
          <w:p>
            <w:pPr>
              <w:spacing w:line="360" w:lineRule="auto"/>
              <w:ind w:firstLine="480" w:firstLineChars="200"/>
              <w:rPr>
                <w:rFonts w:ascii="宋体" w:hAnsi="宋体" w:cs="宋体"/>
                <w:color w:val="000000"/>
                <w:kern w:val="0"/>
                <w:sz w:val="24"/>
                <w:szCs w:val="32"/>
              </w:rPr>
            </w:pPr>
            <w:r>
              <w:rPr>
                <w:rFonts w:hint="eastAsia" w:ascii="宋体" w:hAnsi="宋体" w:cs="宋体"/>
                <w:b/>
                <w:bCs/>
                <w:color w:val="000000"/>
                <w:kern w:val="0"/>
                <w:sz w:val="24"/>
                <w:szCs w:val="32"/>
              </w:rPr>
              <w:t xml:space="preserve">第十八条 </w:t>
            </w:r>
            <w:r>
              <w:rPr>
                <w:rFonts w:hint="eastAsia" w:ascii="宋体" w:hAnsi="宋体" w:cs="宋体"/>
                <w:color w:val="000000"/>
                <w:kern w:val="0"/>
                <w:sz w:val="24"/>
                <w:szCs w:val="32"/>
              </w:rPr>
              <w:t>经营者不得实施下列侵犯商业秘密的行为：</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（一）以盗窃、贿赂、欺诈、胁迫、电子侵入或者其他不正当手段获取权利人的商业秘密；</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（二）披露、使用或者允许他人使用以前项手段获取的权利人的商业秘密；</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（三）违反保密义务或者违反权利人有关保守商业秘密的要求，披露、使用或者允许他人使用其所掌握的商业秘密；</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（四）教唆、引诱、帮助他人违反保密义务或者违反权利人有关保守商业秘密的要求，获取、披露、使用或者允许他人使用权利人的商业秘密。</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经营者以外的其他自然人、法人和非法人组织实施前款所列违法行为的，视为侵犯商业秘密。</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第三人明知或者应知商业秘密权利人的员工、前员工或者其他单位、个人实施本条第一款所列违法行为，仍获取、披露、使用或者允许他人使用该商业秘密的，视为侵犯商业秘密。</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 xml:space="preserve">本条例所称商业秘密，是指不为公众所知悉、具有商业价值并经权利人采取相应保密措施的技术信息、经营信息等商业信息，包括： </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（一）与技术有关的结构、原料、组分、配方、材料、样品、样式、植物新品种繁殖材料、工艺、方法或者其步骤、算法、数据、计算机程序及其有关文档、图纸设计方案等信息；</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（二）与经营活动有关的创意、管理、销售、财务、计划、样本、招投标材料、客户信息、数据等信息；</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（三）其他商业信息。</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经营者通过自行开发研制获得产品技术信息，或者通过技术手段对从公开渠道取得的产品进行拆卸、测绘、分析等方式获得该产品技术信息的，不属于侵犯他人商业秘密的行为。</w:t>
            </w:r>
          </w:p>
          <w:p>
            <w:pPr>
              <w:spacing w:line="360" w:lineRule="auto"/>
              <w:ind w:firstLine="480" w:firstLineChars="200"/>
              <w:rPr>
                <w:rFonts w:ascii="宋体" w:hAnsi="宋体" w:cs="宋体"/>
                <w:b/>
                <w:bCs/>
                <w:color w:val="000000"/>
                <w:kern w:val="0"/>
                <w:sz w:val="24"/>
                <w:lang w:eastAsia="zh-Hans"/>
              </w:rPr>
            </w:pPr>
            <w:r>
              <w:rPr>
                <w:rFonts w:ascii="宋体" w:hAnsi="宋体" w:cs="宋体"/>
                <w:b/>
                <w:bCs/>
                <w:color w:val="000000"/>
                <w:kern w:val="0"/>
                <w:sz w:val="24"/>
                <w:lang w:eastAsia="zh-Hans"/>
              </w:rPr>
              <w:t>《浙江省反不正当竞争条例》2022年7月29</w:t>
            </w:r>
            <w:r>
              <w:rPr>
                <w:rFonts w:hint="eastAsia" w:ascii="宋体" w:hAnsi="宋体" w:cs="宋体"/>
                <w:b/>
                <w:bCs/>
                <w:color w:val="000000"/>
                <w:kern w:val="0"/>
                <w:sz w:val="24"/>
                <w:lang w:eastAsia="zh-Hans"/>
              </w:rPr>
              <w:t>日</w:t>
            </w:r>
          </w:p>
          <w:p>
            <w:pPr>
              <w:spacing w:line="360" w:lineRule="auto"/>
              <w:ind w:firstLine="480" w:firstLineChars="200"/>
              <w:rPr>
                <w:rFonts w:ascii="宋体" w:hAnsi="宋体" w:cs="宋体"/>
                <w:color w:val="000000"/>
                <w:kern w:val="0"/>
                <w:sz w:val="24"/>
                <w:szCs w:val="32"/>
              </w:rPr>
            </w:pPr>
            <w:r>
              <w:rPr>
                <w:rFonts w:hint="eastAsia" w:ascii="宋体" w:hAnsi="宋体" w:cs="宋体"/>
                <w:b/>
                <w:bCs/>
                <w:color w:val="000000"/>
                <w:kern w:val="0"/>
                <w:sz w:val="24"/>
                <w:szCs w:val="32"/>
              </w:rPr>
              <w:t>第十四条</w:t>
            </w:r>
            <w:r>
              <w:rPr>
                <w:rFonts w:ascii="宋体" w:hAnsi="宋体" w:cs="宋体"/>
                <w:b/>
                <w:bCs/>
                <w:color w:val="000000"/>
                <w:kern w:val="0"/>
                <w:sz w:val="24"/>
                <w:szCs w:val="32"/>
              </w:rPr>
              <w:t xml:space="preserve"> </w:t>
            </w:r>
            <w:r>
              <w:rPr>
                <w:rFonts w:hint="eastAsia" w:ascii="宋体" w:hAnsi="宋体" w:cs="宋体"/>
                <w:color w:val="000000"/>
                <w:kern w:val="0"/>
                <w:sz w:val="24"/>
                <w:szCs w:val="32"/>
              </w:rPr>
              <w:t>经营者不得实施反不正当竞争法规定的侵犯商业秘密的行为。</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rPr>
              <w:t>前款所称</w:t>
            </w:r>
            <w:r>
              <w:rPr>
                <w:rFonts w:hint="eastAsia" w:ascii="宋体" w:hAnsi="宋体" w:cs="宋体"/>
                <w:color w:val="000000"/>
                <w:kern w:val="0"/>
                <w:sz w:val="24"/>
                <w:szCs w:val="32"/>
                <w:u w:val="double"/>
              </w:rPr>
              <w:t>商业秘密，是指不为公众所知悉、具有商业价值并经权利人采取相应保密措施的下列技术信息、经营信息等商业信息：</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（一）与技术有关的实验（试验）数据、设计方案和程序、产品配方、制作方法、工艺流程、技术图纸、技术诀窍、研发记录、程序代码、算法等技术信息；</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（二）与经营活动有关的客户资料、财务数据、库存数据、战略规划、货源情报、产销策略、利润模式、薪酬体系、采购计划、投标文件等经营信息；</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（三）其他商业信息。</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经营者对从公开渠道取得的产品通过技术手段进行拆卸、测绘、分析等方式获得该产品技术信息的，不属于侵犯他人商业秘密的行为。</w:t>
            </w:r>
          </w:p>
          <w:p>
            <w:pPr>
              <w:spacing w:line="360" w:lineRule="auto"/>
              <w:ind w:firstLine="480" w:firstLineChars="200"/>
              <w:rPr>
                <w:rFonts w:ascii="宋体" w:hAnsi="宋体" w:cs="宋体"/>
                <w:b/>
                <w:bCs/>
                <w:color w:val="000000"/>
                <w:kern w:val="0"/>
                <w:sz w:val="24"/>
                <w:lang w:eastAsia="zh-Hans"/>
              </w:rPr>
            </w:pPr>
            <w:r>
              <w:rPr>
                <w:rFonts w:ascii="宋体" w:hAnsi="宋体" w:cs="宋体"/>
                <w:b/>
                <w:bCs/>
                <w:color w:val="000000"/>
                <w:kern w:val="0"/>
                <w:sz w:val="24"/>
                <w:lang w:eastAsia="zh-Hans"/>
              </w:rPr>
              <w:t>《重庆市反不正当竞争条例》2022年9月28</w:t>
            </w:r>
            <w:r>
              <w:rPr>
                <w:rFonts w:hint="eastAsia" w:ascii="宋体" w:hAnsi="宋体" w:cs="宋体"/>
                <w:b/>
                <w:bCs/>
                <w:color w:val="000000"/>
                <w:kern w:val="0"/>
                <w:sz w:val="24"/>
                <w:lang w:eastAsia="zh-Hans"/>
              </w:rPr>
              <w:t>日</w:t>
            </w:r>
          </w:p>
          <w:p>
            <w:pPr>
              <w:spacing w:line="360" w:lineRule="auto"/>
              <w:ind w:firstLine="480" w:firstLineChars="200"/>
              <w:rPr>
                <w:rFonts w:ascii="宋体" w:hAnsi="宋体" w:cs="宋体"/>
                <w:color w:val="000000"/>
                <w:kern w:val="0"/>
                <w:sz w:val="24"/>
                <w:szCs w:val="32"/>
              </w:rPr>
            </w:pPr>
            <w:r>
              <w:rPr>
                <w:rFonts w:hint="eastAsia" w:ascii="宋体" w:hAnsi="宋体" w:cs="宋体"/>
                <w:b/>
                <w:bCs/>
                <w:color w:val="000000"/>
                <w:kern w:val="0"/>
                <w:sz w:val="24"/>
                <w:szCs w:val="32"/>
              </w:rPr>
              <w:t>第十一条</w:t>
            </w:r>
            <w:r>
              <w:rPr>
                <w:rFonts w:hint="eastAsia" w:ascii="宋体" w:hAnsi="宋体" w:cs="宋体"/>
                <w:color w:val="000000"/>
                <w:kern w:val="0"/>
                <w:sz w:val="24"/>
                <w:szCs w:val="32"/>
              </w:rPr>
              <w:t xml:space="preserve"> 经营者不得实施下列侵犯商业秘密的行为：</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（一）以盗窃、贿赂、欺诈、胁迫、电子侵入或者其他不正当手段获取权利人的商业秘密；</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（二）披露、使用或者允许他人使用以前项手段获取的权利人的商业秘密；</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（三）违反保密义务或者违反权利人有关保守商业秘密的要求，披露、使用或者允许他人使用其所掌握的商业秘密；</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（四）教唆、引诱、帮助他人违反保密义务或者违反权利人有关保守商业秘密的要求，获取、披露、使用或者允许他人使用权利人的商业秘密。</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经营者以外的其他自然人、法人和非法人组织实施前款所列违法行为的，视为侵犯商业秘密。</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第三人明知或者应知商业秘密权利人的员工、前员工或者其他组织、个人实施本条第一款所列违法行为，仍获取、披露、使用或者允许他人使用该商业秘密的，视为侵犯商业秘密。</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经营者通过自行开发研制获得产品技术信息，或者通过技术手段对从公开渠道取得的产品进行拆卸、测绘、分析等方式获得该产品技术信息的，不属于侵犯商业秘密。</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b/>
                <w:bCs/>
                <w:color w:val="000000"/>
                <w:kern w:val="0"/>
                <w:sz w:val="24"/>
                <w:szCs w:val="32"/>
              </w:rPr>
              <w:t>第十二条</w:t>
            </w:r>
            <w:r>
              <w:rPr>
                <w:rFonts w:hint="eastAsia" w:ascii="宋体" w:hAnsi="宋体" w:cs="宋体"/>
                <w:color w:val="000000"/>
                <w:kern w:val="0"/>
                <w:sz w:val="24"/>
                <w:szCs w:val="32"/>
              </w:rPr>
              <w:t xml:space="preserve"> </w:t>
            </w:r>
            <w:r>
              <w:rPr>
                <w:rFonts w:hint="eastAsia" w:ascii="宋体" w:hAnsi="宋体" w:cs="宋体"/>
                <w:color w:val="000000"/>
                <w:kern w:val="0"/>
                <w:sz w:val="24"/>
                <w:szCs w:val="32"/>
                <w:u w:val="double"/>
              </w:rPr>
              <w:t>商业秘密是指不为公众所知悉、具有商业价值并经权利人采取相应保密措施的下列技术信息、经营信息等商业信息：</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（一）与技术有关的结构、原料、组分、配方、材料、样品、样式、植物新品种繁殖材料、工艺、方法或者其步骤、算法、计算机程序及其有关文档、图纸设计方案等技术信息；</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（二）与经营活动有关的管理、销售、财务、计划、样本、招投标材料、客户信息等经营信息；</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（三）其他商业信息。</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下列信息不属于不为公众所知悉的信息：</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（一）该信息在所属领域属于一般常识或者行业惯例；</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（二）该信息仅涉及产品的尺寸、结构、材料、部件的简单组合等内容，所属领域的相关人员通过观察上市产品即可直接获得；</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（三）该信息已通过公开的出版物、报告会、展览等方式披露，或者可以通过其他公开渠道获得；</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（四）法律法规规定的其他不属于不为公众所知悉的信息。</w:t>
            </w:r>
          </w:p>
          <w:p>
            <w:pPr>
              <w:spacing w:line="360" w:lineRule="auto"/>
              <w:ind w:firstLine="480" w:firstLineChars="200"/>
              <w:rPr>
                <w:rFonts w:ascii="黑体" w:hAnsi="黑体" w:eastAsia="黑体" w:cs="黑体"/>
                <w:color w:val="000000"/>
                <w:kern w:val="0"/>
                <w:sz w:val="28"/>
                <w:szCs w:val="28"/>
              </w:rPr>
            </w:pPr>
            <w:r>
              <w:rPr>
                <w:rFonts w:hint="eastAsia" w:ascii="宋体" w:hAnsi="宋体" w:cs="宋体"/>
                <w:color w:val="000000"/>
                <w:kern w:val="0"/>
                <w:sz w:val="24"/>
                <w:szCs w:val="32"/>
              </w:rPr>
              <w:t>将公众所知悉的信息进行整理、改进、加工后形成的新信息，不为所属领域的相关人员普遍知悉和易于获得的，该新信息属于不为公众所知悉的信息。</w:t>
            </w:r>
          </w:p>
        </w:tc>
      </w:tr>
      <w:tr>
        <w:tc>
          <w:tcPr>
            <w:tcW w:w="3244" w:type="dxa"/>
          </w:tcPr>
          <w:p>
            <w:pPr>
              <w:spacing w:line="360" w:lineRule="auto"/>
              <w:ind w:firstLine="480" w:firstLineChars="200"/>
              <w:rPr>
                <w:rFonts w:ascii="黑体" w:hAnsi="黑体" w:eastAsia="黑体" w:cs="黑体"/>
                <w:sz w:val="24"/>
              </w:rPr>
            </w:pPr>
            <w:r>
              <w:rPr>
                <w:rFonts w:hint="eastAsia" w:ascii="宋体" w:hAnsi="宋体" w:cs="宋体"/>
                <w:b/>
                <w:bCs/>
                <w:sz w:val="24"/>
              </w:rPr>
              <w:t>第十</w:t>
            </w:r>
            <w:r>
              <w:rPr>
                <w:rFonts w:hint="eastAsia" w:ascii="宋体" w:hAnsi="宋体" w:cs="宋体"/>
                <w:b/>
                <w:bCs/>
                <w:sz w:val="24"/>
                <w:lang w:val="en-US" w:eastAsia="zh-CN"/>
              </w:rPr>
              <w:t>三</w:t>
            </w:r>
            <w:r>
              <w:rPr>
                <w:rFonts w:hint="eastAsia" w:ascii="宋体" w:hAnsi="宋体" w:cs="宋体"/>
                <w:b/>
                <w:bCs/>
                <w:sz w:val="24"/>
              </w:rPr>
              <w:t>条【保密措施的认定】</w:t>
            </w:r>
            <w:r>
              <w:rPr>
                <w:rFonts w:hint="eastAsia" w:ascii="黑体" w:hAnsi="黑体" w:eastAsia="黑体" w:cs="黑体"/>
                <w:sz w:val="24"/>
              </w:rPr>
              <w:t>商业秘密权利人采取以下措施，可以认定其采取了相应的保密措施：</w:t>
            </w:r>
          </w:p>
          <w:p>
            <w:pPr>
              <w:spacing w:line="360" w:lineRule="auto"/>
              <w:ind w:firstLine="480" w:firstLineChars="200"/>
              <w:rPr>
                <w:rFonts w:ascii="黑体" w:hAnsi="黑体" w:eastAsia="黑体" w:cs="黑体"/>
                <w:sz w:val="24"/>
              </w:rPr>
            </w:pPr>
            <w:r>
              <w:rPr>
                <w:rFonts w:hint="eastAsia" w:ascii="黑体" w:hAnsi="黑体" w:eastAsia="黑体" w:cs="黑体"/>
                <w:sz w:val="24"/>
              </w:rPr>
              <w:t>（一）签订保密协议或者在合同中约定保密义务的；</w:t>
            </w:r>
          </w:p>
          <w:p>
            <w:pPr>
              <w:spacing w:line="360" w:lineRule="auto"/>
              <w:ind w:firstLine="480" w:firstLineChars="200"/>
              <w:rPr>
                <w:rFonts w:ascii="黑体" w:hAnsi="黑体" w:eastAsia="黑体" w:cs="黑体"/>
                <w:sz w:val="24"/>
              </w:rPr>
            </w:pPr>
            <w:r>
              <w:rPr>
                <w:rFonts w:hint="eastAsia" w:ascii="黑体" w:hAnsi="黑体" w:eastAsia="黑体" w:cs="黑体"/>
                <w:sz w:val="24"/>
              </w:rPr>
              <w:t>（二）通过章程、培训、规章制度、书面告知等方式，对能够接触、获取商业秘密的员工、前员工、供应商、客户、来访者等提出保密要求的；</w:t>
            </w:r>
          </w:p>
          <w:p>
            <w:pPr>
              <w:spacing w:line="360" w:lineRule="auto"/>
              <w:ind w:firstLine="480" w:firstLineChars="200"/>
              <w:rPr>
                <w:rFonts w:ascii="黑体" w:hAnsi="黑体" w:eastAsia="黑体" w:cs="黑体"/>
                <w:sz w:val="24"/>
              </w:rPr>
            </w:pPr>
            <w:r>
              <w:rPr>
                <w:rFonts w:hint="eastAsia" w:ascii="黑体" w:hAnsi="黑体" w:eastAsia="黑体" w:cs="黑体"/>
                <w:sz w:val="24"/>
              </w:rPr>
              <w:t>（三）对涉密的厂房、车间等生产经营场所限制来访者或者进行区分管理的；</w:t>
            </w:r>
          </w:p>
          <w:p>
            <w:pPr>
              <w:spacing w:line="360" w:lineRule="auto"/>
              <w:ind w:firstLine="480" w:firstLineChars="200"/>
              <w:rPr>
                <w:rFonts w:ascii="黑体" w:hAnsi="黑体" w:eastAsia="黑体" w:cs="黑体"/>
                <w:sz w:val="24"/>
              </w:rPr>
            </w:pPr>
            <w:r>
              <w:rPr>
                <w:rFonts w:hint="eastAsia" w:ascii="黑体" w:hAnsi="黑体" w:eastAsia="黑体" w:cs="黑体"/>
                <w:sz w:val="24"/>
              </w:rPr>
              <w:t>（四）以标记、分类、隔离、加密、封存、限制能够接触或者获取的人员范围等方式，对商业秘密及其载体进行区分和管理的；</w:t>
            </w:r>
          </w:p>
          <w:p>
            <w:pPr>
              <w:spacing w:line="360" w:lineRule="auto"/>
              <w:ind w:firstLine="480" w:firstLineChars="200"/>
              <w:rPr>
                <w:rFonts w:ascii="黑体" w:hAnsi="黑体" w:eastAsia="黑体" w:cs="黑体"/>
                <w:sz w:val="24"/>
              </w:rPr>
            </w:pPr>
            <w:r>
              <w:rPr>
                <w:rFonts w:hint="eastAsia" w:ascii="黑体" w:hAnsi="黑体" w:eastAsia="黑体" w:cs="黑体"/>
                <w:sz w:val="24"/>
              </w:rPr>
              <w:t>（五）对能够接触、获取商业秘密的计算机设备、电子设备、网络设备、存储设备、软件等，采取禁止或者限制使用、访问、存储、复制等措施的；</w:t>
            </w:r>
          </w:p>
          <w:p>
            <w:pPr>
              <w:spacing w:line="360" w:lineRule="auto"/>
              <w:ind w:firstLine="480" w:firstLineChars="200"/>
              <w:rPr>
                <w:rFonts w:ascii="黑体" w:hAnsi="黑体" w:eastAsia="黑体" w:cs="黑体"/>
                <w:sz w:val="24"/>
              </w:rPr>
            </w:pPr>
            <w:r>
              <w:rPr>
                <w:rFonts w:hint="eastAsia" w:ascii="黑体" w:hAnsi="黑体" w:eastAsia="黑体" w:cs="黑体"/>
                <w:sz w:val="24"/>
              </w:rPr>
              <w:t>（六）要求离职员工登记、返还、清除、销毁其接触或者获取的商业秘密及其载体，继续承担约定的保密义务的；</w:t>
            </w:r>
          </w:p>
          <w:p>
            <w:pPr>
              <w:spacing w:line="360" w:lineRule="auto"/>
              <w:ind w:firstLine="480" w:firstLineChars="200"/>
              <w:rPr>
                <w:rFonts w:ascii="黑体" w:hAnsi="黑体" w:eastAsia="黑体" w:cs="黑体"/>
                <w:color w:val="000000"/>
                <w:kern w:val="0"/>
                <w:sz w:val="28"/>
                <w:szCs w:val="28"/>
              </w:rPr>
            </w:pPr>
            <w:r>
              <w:rPr>
                <w:rFonts w:hint="eastAsia" w:ascii="黑体" w:hAnsi="黑体" w:eastAsia="黑体" w:cs="黑体"/>
                <w:sz w:val="24"/>
              </w:rPr>
              <w:t>（七）采取其他合理保密措施的。</w:t>
            </w:r>
          </w:p>
        </w:tc>
        <w:tc>
          <w:tcPr>
            <w:tcW w:w="2134" w:type="dxa"/>
          </w:tcPr>
          <w:p>
            <w:pPr>
              <w:spacing w:line="360" w:lineRule="auto"/>
              <w:ind w:firstLine="480" w:firstLineChars="200"/>
              <w:rPr>
                <w:rFonts w:ascii="宋体" w:cs="宋体"/>
                <w:color w:val="000000"/>
                <w:kern w:val="0"/>
                <w:sz w:val="24"/>
                <w:bdr w:val="single" w:color="000000" w:sz="4" w:space="0"/>
              </w:rPr>
            </w:pPr>
            <w:r>
              <w:rPr>
                <w:rFonts w:hint="eastAsia" w:ascii="宋体" w:hAnsi="宋体" w:cs="宋体"/>
                <w:b/>
                <w:bCs/>
                <w:color w:val="000000"/>
                <w:kern w:val="0"/>
                <w:sz w:val="24"/>
                <w:bdr w:val="single" w:color="000000" w:sz="4" w:space="0"/>
              </w:rPr>
              <w:t>第九条</w:t>
            </w:r>
            <w:r>
              <w:rPr>
                <w:rFonts w:ascii="宋体" w:hAnsi="宋体" w:cs="宋体"/>
                <w:color w:val="000000"/>
                <w:kern w:val="0"/>
                <w:sz w:val="24"/>
                <w:bdr w:val="single" w:color="000000" w:sz="4" w:space="0"/>
              </w:rPr>
              <w:t xml:space="preserve"> </w:t>
            </w:r>
            <w:r>
              <w:rPr>
                <w:rFonts w:hint="eastAsia" w:ascii="宋体" w:hAnsi="宋体" w:cs="宋体"/>
                <w:color w:val="000000"/>
                <w:kern w:val="0"/>
                <w:sz w:val="24"/>
                <w:bdr w:val="single" w:color="000000" w:sz="4" w:space="0"/>
              </w:rPr>
              <w:t>经营者不得以租赁他人专门柜台、场地、设备等方式，冒充他人名义进行销售活动。</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b/>
                <w:bCs/>
                <w:color w:val="000000"/>
                <w:kern w:val="0"/>
                <w:sz w:val="24"/>
                <w:szCs w:val="20"/>
                <w:bdr w:val="single" w:color="000000" w:sz="4" w:space="0"/>
              </w:rPr>
              <w:t>第十条</w:t>
            </w:r>
            <w:r>
              <w:rPr>
                <w:rFonts w:ascii="宋体" w:hAnsi="宋体" w:cs="宋体"/>
                <w:color w:val="000000"/>
                <w:kern w:val="0"/>
                <w:sz w:val="24"/>
                <w:bdr w:val="single" w:color="000000" w:sz="4" w:space="0"/>
              </w:rPr>
              <w:t xml:space="preserve"> </w:t>
            </w:r>
            <w:r>
              <w:rPr>
                <w:rFonts w:hint="eastAsia" w:ascii="宋体" w:hAnsi="宋体" w:cs="宋体"/>
                <w:color w:val="000000"/>
                <w:kern w:val="0"/>
                <w:sz w:val="24"/>
                <w:bdr w:val="single" w:color="000000" w:sz="4" w:space="0"/>
              </w:rPr>
              <w:t>经营者不得在未取得专利权的物品上或者在该物品的广告中使用专利的标注。</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b/>
                <w:bCs/>
                <w:color w:val="000000"/>
                <w:kern w:val="0"/>
                <w:sz w:val="24"/>
                <w:szCs w:val="20"/>
                <w:bdr w:val="single" w:color="000000" w:sz="4" w:space="0"/>
              </w:rPr>
              <w:t>第十一条</w:t>
            </w:r>
            <w:r>
              <w:rPr>
                <w:rFonts w:ascii="宋体" w:hAnsi="宋体" w:cs="宋体"/>
                <w:color w:val="000000"/>
                <w:kern w:val="0"/>
                <w:sz w:val="24"/>
                <w:bdr w:val="single" w:color="000000" w:sz="4" w:space="0"/>
              </w:rPr>
              <w:t xml:space="preserve"> </w:t>
            </w:r>
            <w:r>
              <w:rPr>
                <w:rFonts w:hint="eastAsia" w:ascii="宋体" w:hAnsi="宋体" w:cs="宋体"/>
                <w:color w:val="000000"/>
                <w:kern w:val="0"/>
                <w:sz w:val="24"/>
                <w:bdr w:val="single" w:color="000000" w:sz="4" w:space="0"/>
              </w:rPr>
              <w:t>经营者不得以排挤竞争对手为目的，实施下列欺行霸市行为：</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（一）迫使他人同自己交易；</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（二）迫使他人之间进行交易；</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（三）迫使竞争对手回避或者放弃与自己竞争；</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（四）阻碍他人之间建立正常的交易关系；</w:t>
            </w:r>
          </w:p>
          <w:p>
            <w:pPr>
              <w:spacing w:line="360" w:lineRule="auto"/>
              <w:ind w:firstLine="480" w:firstLineChars="200"/>
              <w:rPr>
                <w:rFonts w:ascii="黑体" w:hAnsi="黑体" w:eastAsia="黑体" w:cs="黑体"/>
                <w:color w:val="000000"/>
                <w:kern w:val="0"/>
                <w:sz w:val="28"/>
                <w:szCs w:val="28"/>
                <w:bdr w:val="single" w:color="auto" w:sz="2" w:space="0"/>
              </w:rPr>
            </w:pPr>
            <w:r>
              <w:rPr>
                <w:rFonts w:hint="eastAsia" w:ascii="宋体" w:hAnsi="宋体" w:cs="宋体"/>
                <w:color w:val="000000"/>
                <w:kern w:val="0"/>
                <w:sz w:val="24"/>
                <w:bdr w:val="single" w:color="000000" w:sz="4" w:space="0"/>
              </w:rPr>
              <w:t>（五）扰乱、妨碍竞争对手的正常经营活动。</w:t>
            </w: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pStyle w:val="8"/>
              <w:shd w:val="clear" w:color="auto" w:fill="FFFFFF"/>
              <w:spacing w:before="0" w:beforeAutospacing="0" w:after="0" w:afterAutospacing="0" w:line="360" w:lineRule="auto"/>
              <w:ind w:firstLine="480" w:firstLineChars="200"/>
              <w:rPr>
                <w:rFonts w:ascii="宋体" w:cs="宋体"/>
                <w:color w:val="000000"/>
                <w:kern w:val="2"/>
                <w:szCs w:val="20"/>
              </w:rPr>
            </w:pPr>
            <w:r>
              <w:rPr>
                <w:rFonts w:hint="eastAsia" w:ascii="宋体" w:hAnsi="宋体" w:cs="宋体"/>
                <w:b/>
                <w:bCs/>
                <w:color w:val="000000"/>
                <w:kern w:val="2"/>
                <w:szCs w:val="20"/>
              </w:rPr>
              <w:t>第九条</w:t>
            </w:r>
            <w:r>
              <w:rPr>
                <w:rFonts w:ascii="宋体" w:hAnsi="宋体" w:cs="宋体"/>
                <w:b/>
                <w:bCs/>
                <w:color w:val="000000"/>
                <w:kern w:val="2"/>
                <w:szCs w:val="20"/>
              </w:rPr>
              <w:t xml:space="preserve"> </w:t>
            </w:r>
            <w:r>
              <w:rPr>
                <w:rFonts w:hint="eastAsia"/>
                <w:color w:val="000000"/>
                <w:szCs w:val="20"/>
              </w:rPr>
              <w:t>经</w:t>
            </w:r>
            <w:r>
              <w:rPr>
                <w:rFonts w:hint="eastAsia" w:ascii="宋体" w:hAnsi="宋体" w:cs="宋体"/>
                <w:color w:val="000000"/>
                <w:kern w:val="2"/>
                <w:szCs w:val="20"/>
              </w:rPr>
              <w:t>营者不得实施下列侵犯商业秘密的行为：</w:t>
            </w:r>
          </w:p>
          <w:p>
            <w:pPr>
              <w:pStyle w:val="8"/>
              <w:shd w:val="clear" w:color="auto" w:fill="FFFFFF"/>
              <w:spacing w:before="0" w:beforeAutospacing="0" w:after="0" w:afterAutospacing="0" w:line="360" w:lineRule="auto"/>
              <w:ind w:firstLine="480" w:firstLineChars="200"/>
              <w:rPr>
                <w:rFonts w:ascii="宋体" w:cs="宋体"/>
                <w:color w:val="000000"/>
                <w:kern w:val="2"/>
              </w:rPr>
            </w:pPr>
            <w:r>
              <w:rPr>
                <w:rFonts w:hint="eastAsia" w:ascii="宋体" w:hAnsi="宋体" w:cs="宋体"/>
                <w:color w:val="000000"/>
                <w:kern w:val="2"/>
              </w:rPr>
              <w:t>（一）以盗窃、贿赂、欺诈、胁迫、电子侵入或者其他不正当手段获取权利人的商业秘密；</w:t>
            </w:r>
          </w:p>
          <w:p>
            <w:pPr>
              <w:pStyle w:val="8"/>
              <w:shd w:val="clear" w:color="auto" w:fill="FFFFFF"/>
              <w:spacing w:before="0" w:beforeAutospacing="0" w:after="0" w:afterAutospacing="0" w:line="360" w:lineRule="auto"/>
              <w:ind w:firstLine="480" w:firstLineChars="200"/>
              <w:rPr>
                <w:rFonts w:ascii="宋体" w:cs="宋体"/>
                <w:color w:val="000000"/>
                <w:kern w:val="2"/>
              </w:rPr>
            </w:pPr>
            <w:r>
              <w:rPr>
                <w:rFonts w:hint="eastAsia" w:ascii="宋体" w:hAnsi="宋体" w:cs="宋体"/>
                <w:color w:val="000000"/>
                <w:kern w:val="2"/>
              </w:rPr>
              <w:t>（二）披露、使用或者允许他人使用以前项手段获取的权利人的商业秘密；</w:t>
            </w:r>
          </w:p>
          <w:p>
            <w:pPr>
              <w:pStyle w:val="8"/>
              <w:shd w:val="clear" w:color="auto" w:fill="FFFFFF"/>
              <w:spacing w:before="0" w:beforeAutospacing="0" w:after="0" w:afterAutospacing="0" w:line="360" w:lineRule="auto"/>
              <w:ind w:firstLine="480" w:firstLineChars="200"/>
              <w:rPr>
                <w:rFonts w:ascii="宋体" w:cs="宋体"/>
                <w:color w:val="000000"/>
                <w:kern w:val="2"/>
              </w:rPr>
            </w:pPr>
            <w:r>
              <w:rPr>
                <w:rFonts w:hint="eastAsia" w:ascii="宋体" w:hAnsi="宋体" w:cs="宋体"/>
                <w:color w:val="000000"/>
                <w:kern w:val="2"/>
              </w:rPr>
              <w:t>（三）违反保密义务或者违反权利人有关保守商业秘密的要求，披露、使用或者允许他人使用其所掌握的商业秘密；</w:t>
            </w:r>
          </w:p>
          <w:p>
            <w:pPr>
              <w:pStyle w:val="8"/>
              <w:shd w:val="clear" w:color="auto" w:fill="FFFFFF"/>
              <w:spacing w:before="0" w:beforeAutospacing="0" w:after="0" w:afterAutospacing="0" w:line="360" w:lineRule="auto"/>
              <w:ind w:firstLine="480" w:firstLineChars="200"/>
              <w:rPr>
                <w:rFonts w:ascii="宋体" w:cs="宋体"/>
                <w:color w:val="000000"/>
                <w:kern w:val="2"/>
              </w:rPr>
            </w:pPr>
            <w:r>
              <w:rPr>
                <w:rFonts w:hint="eastAsia" w:ascii="宋体" w:hAnsi="宋体" w:cs="宋体"/>
                <w:color w:val="000000"/>
                <w:kern w:val="2"/>
              </w:rPr>
              <w:t>（四）教唆、引诱、帮助他人违反保密义务或者违反权利人有关保守商业秘密的要求，获取、披露、使用或者允许他人使用权利人的商业秘密。</w:t>
            </w:r>
          </w:p>
          <w:p>
            <w:pPr>
              <w:pStyle w:val="8"/>
              <w:shd w:val="clear" w:color="auto" w:fill="FFFFFF"/>
              <w:spacing w:before="0" w:beforeAutospacing="0" w:after="0" w:afterAutospacing="0" w:line="360" w:lineRule="auto"/>
              <w:ind w:firstLine="480" w:firstLineChars="200"/>
              <w:rPr>
                <w:rFonts w:ascii="宋体" w:cs="宋体"/>
                <w:color w:val="000000"/>
                <w:kern w:val="2"/>
              </w:rPr>
            </w:pPr>
            <w:r>
              <w:rPr>
                <w:rFonts w:hint="eastAsia" w:ascii="宋体" w:hAnsi="宋体" w:cs="宋体"/>
                <w:color w:val="000000"/>
                <w:kern w:val="2"/>
              </w:rPr>
              <w:t>经营者以外的其他自然人、法人和非法人组织实施前款所列违法行为的，视为侵犯商业秘密。</w:t>
            </w:r>
          </w:p>
          <w:p>
            <w:pPr>
              <w:pStyle w:val="8"/>
              <w:shd w:val="clear" w:color="auto" w:fill="FFFFFF"/>
              <w:spacing w:before="0" w:beforeAutospacing="0" w:after="0" w:afterAutospacing="0" w:line="360" w:lineRule="auto"/>
              <w:ind w:firstLine="480" w:firstLineChars="200"/>
              <w:rPr>
                <w:rFonts w:ascii="宋体" w:cs="宋体"/>
                <w:color w:val="000000"/>
                <w:kern w:val="2"/>
              </w:rPr>
            </w:pPr>
            <w:r>
              <w:rPr>
                <w:rFonts w:hint="eastAsia" w:ascii="宋体" w:hAnsi="宋体" w:cs="宋体"/>
                <w:color w:val="000000"/>
                <w:kern w:val="2"/>
              </w:rPr>
              <w:t>第三人明知或者应知商业秘密权利人的员工、前员工或者其他单位、个人实施本条第一款所列违法行为，仍获取、披露、使用或者允许他人使用该商业秘密的，视为侵犯商业秘密。</w:t>
            </w:r>
          </w:p>
          <w:p>
            <w:pPr>
              <w:spacing w:line="360" w:lineRule="auto"/>
              <w:ind w:firstLine="480" w:firstLineChars="200"/>
              <w:rPr>
                <w:rFonts w:ascii="黑体" w:hAnsi="黑体" w:eastAsia="黑体" w:cs="黑体"/>
                <w:color w:val="000000"/>
                <w:kern w:val="0"/>
                <w:sz w:val="28"/>
                <w:szCs w:val="28"/>
              </w:rPr>
            </w:pPr>
            <w:r>
              <w:rPr>
                <w:rFonts w:hint="eastAsia" w:ascii="宋体" w:hAnsi="宋体" w:cs="宋体"/>
                <w:color w:val="000000"/>
                <w:sz w:val="24"/>
                <w:u w:val="double"/>
              </w:rPr>
              <w:t>本法所称的商业秘密，是指不为公众所知悉、具有商业价值并经权利人采取相应保密措施的技术信息、经营信息等商业信息。</w:t>
            </w:r>
          </w:p>
        </w:tc>
        <w:tc>
          <w:tcPr>
            <w:tcW w:w="5952" w:type="dxa"/>
          </w:tcPr>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在现行《反不正当竞争法》中并未对经营者是否采取保密措施的认定予以规定，但从上位法中关于商业秘密的定义来看，某一技术信息构成商业秘密的核心要件便是不为公众所知悉并被采取了保密措施。可见，权利人是否采取保密措施是认定该技术信息是否属于商业秘密的最直观、最重要的判断标准，因此，上位法要求商业秘密的权利人负有采取保密措施的义务，否则将承担法律的不利后果。由此观之，尽管上位法对商业秘密的内容具以明文，但对何种行为才属于保密行为语焉不详，</w:t>
            </w:r>
            <w:r>
              <w:rPr>
                <w:rFonts w:hint="eastAsia" w:ascii="宋体" w:hAnsi="宋体" w:cs="宋体"/>
                <w:color w:val="000000"/>
                <w:kern w:val="0"/>
                <w:sz w:val="24"/>
                <w:szCs w:val="32"/>
                <w:u w:val="double"/>
              </w:rPr>
              <w:t>诸如“长春市光熠文化传媒有限公司诉周某某等著作权权属、侵权纠纷案”“吉林省域民斋餐饮服务有限公司与经济开发区瑞民斋铜火锅店不正当竞争纠纷案”等司法裁判中对商业秘密侵权行为的认定均从案涉技术信息的保密价值角度展开分析，体现了司法实践中填补制度空白的强烈需求。</w:t>
            </w:r>
            <w:r>
              <w:rPr>
                <w:rFonts w:hint="eastAsia" w:ascii="宋体" w:hAnsi="宋体" w:cs="宋体"/>
                <w:color w:val="000000"/>
                <w:kern w:val="0"/>
                <w:sz w:val="24"/>
                <w:szCs w:val="32"/>
              </w:rPr>
              <w:t>对此，本条在参照其他省份对保密措施认定标准的规定基础之上，基于吉林省以重工业为主体的生产经营模式，针对我省生产经营中常见的原材料、设备、技术等核心经营竞争力的区分保管问题，形成了具有吉林特色的保密措施认定标准。</w:t>
            </w:r>
          </w:p>
          <w:p>
            <w:pPr>
              <w:pStyle w:val="2"/>
              <w:spacing w:line="360" w:lineRule="auto"/>
              <w:ind w:firstLine="482"/>
              <w:rPr>
                <w:rFonts w:ascii="宋体" w:hAnsi="宋体" w:eastAsia="宋体" w:cs="宋体"/>
                <w:b/>
                <w:bCs/>
                <w:color w:val="000000"/>
                <w:kern w:val="0"/>
                <w:sz w:val="24"/>
                <w:szCs w:val="32"/>
              </w:rPr>
            </w:pPr>
            <w:r>
              <w:rPr>
                <w:rFonts w:hint="eastAsia" w:ascii="宋体" w:hAnsi="宋体" w:eastAsia="宋体" w:cs="宋体"/>
                <w:b/>
                <w:bCs/>
                <w:color w:val="000000"/>
                <w:kern w:val="0"/>
                <w:sz w:val="24"/>
                <w:szCs w:val="32"/>
              </w:rPr>
              <w:t>《最高人民法院关于审理侵犯商业秘密民事案件适用法律若干问题的规定》2020年8月24日</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b/>
                <w:bCs/>
                <w:color w:val="000000"/>
                <w:kern w:val="0"/>
                <w:sz w:val="24"/>
                <w:szCs w:val="32"/>
              </w:rPr>
              <w:t xml:space="preserve">第六条 </w:t>
            </w:r>
            <w:r>
              <w:rPr>
                <w:rFonts w:hint="eastAsia" w:ascii="宋体" w:hAnsi="宋体" w:cs="宋体"/>
                <w:color w:val="000000"/>
                <w:kern w:val="0"/>
                <w:sz w:val="24"/>
                <w:szCs w:val="32"/>
                <w:u w:val="double"/>
              </w:rPr>
              <w:t>具有下列情形之一，在正常情况下足以防止商业秘密泄露的，人民法院应当认定权利人采取了相应保密措施：</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（一）签订保密协议或者在合同中约定保密义务的；</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（二）通过章程、培训、规章制度、书面告知等方式，对能够接触、获取商业秘密的员工、前员工、供应商、客户、来访者等提出保密要求的；</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（三）对涉密的厂房、车间等生产经营场所限制来访者或者进行区分管理的；</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（四）以标记、分类、隔离、加密、封存、限制能够接触或者获取的人员范围等方式，对商业秘密及其载体进行区分和管理的；</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（五）对能够接触、获取商业秘密的计算机设备、电子设备、网络设备、存储设备、软件等，采取禁止或者限制使用、访问、存储、复制等措施的；</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（六）要求离职员工登记、返还、清除、销毁其接触或者获取的商业秘密及其载体，继续承担保密义务的；</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（七）采取其他合理保密措施的。</w:t>
            </w:r>
          </w:p>
          <w:p>
            <w:pPr>
              <w:spacing w:line="360" w:lineRule="auto"/>
              <w:ind w:firstLine="480" w:firstLineChars="200"/>
              <w:rPr>
                <w:rFonts w:ascii="宋体" w:cs="宋体"/>
                <w:color w:val="000000"/>
                <w:kern w:val="0"/>
                <w:sz w:val="24"/>
                <w:szCs w:val="32"/>
              </w:rPr>
            </w:pPr>
            <w:r>
              <w:rPr>
                <w:rFonts w:hint="eastAsia" w:ascii="宋体" w:hAnsi="宋体" w:cs="宋体"/>
                <w:b/>
                <w:bCs/>
                <w:color w:val="000000"/>
                <w:kern w:val="0"/>
                <w:sz w:val="24"/>
              </w:rPr>
              <w:t>《四川</w:t>
            </w:r>
            <w:r>
              <w:rPr>
                <w:rFonts w:hint="eastAsia" w:ascii="宋体" w:hAnsi="宋体" w:cs="宋体"/>
                <w:b/>
                <w:bCs/>
                <w:color w:val="000000"/>
                <w:kern w:val="0"/>
                <w:sz w:val="24"/>
                <w:lang w:eastAsia="zh-Hans"/>
              </w:rPr>
              <w:t>省</w:t>
            </w:r>
            <w:r>
              <w:rPr>
                <w:rFonts w:hint="eastAsia" w:ascii="宋体" w:hAnsi="宋体" w:cs="宋体"/>
                <w:b/>
                <w:bCs/>
                <w:color w:val="000000"/>
                <w:kern w:val="0"/>
                <w:sz w:val="24"/>
              </w:rPr>
              <w:t>反不正当竞争条例》</w:t>
            </w:r>
            <w:r>
              <w:rPr>
                <w:rFonts w:ascii="宋体" w:hAnsi="宋体" w:cs="宋体"/>
                <w:b/>
                <w:bCs/>
                <w:color w:val="000000"/>
                <w:kern w:val="0"/>
                <w:sz w:val="24"/>
              </w:rPr>
              <w:t>2021</w:t>
            </w:r>
            <w:r>
              <w:rPr>
                <w:rFonts w:hint="eastAsia" w:ascii="宋体" w:hAnsi="宋体" w:cs="宋体"/>
                <w:b/>
                <w:bCs/>
                <w:color w:val="000000"/>
                <w:kern w:val="0"/>
                <w:sz w:val="24"/>
              </w:rPr>
              <w:t>年</w:t>
            </w:r>
            <w:r>
              <w:rPr>
                <w:rFonts w:ascii="宋体" w:hAnsi="宋体" w:cs="宋体"/>
                <w:b/>
                <w:bCs/>
                <w:color w:val="000000"/>
                <w:kern w:val="0"/>
                <w:sz w:val="24"/>
              </w:rPr>
              <w:t>11</w:t>
            </w:r>
            <w:r>
              <w:rPr>
                <w:rFonts w:hint="eastAsia" w:ascii="宋体" w:hAnsi="宋体" w:cs="宋体"/>
                <w:b/>
                <w:bCs/>
                <w:color w:val="000000"/>
                <w:kern w:val="0"/>
                <w:sz w:val="24"/>
              </w:rPr>
              <w:t>月</w:t>
            </w:r>
            <w:r>
              <w:rPr>
                <w:rFonts w:ascii="宋体" w:hAnsi="宋体" w:cs="宋体"/>
                <w:b/>
                <w:bCs/>
                <w:color w:val="000000"/>
                <w:kern w:val="0"/>
                <w:sz w:val="24"/>
              </w:rPr>
              <w:t>25</w:t>
            </w:r>
            <w:r>
              <w:rPr>
                <w:rFonts w:hint="eastAsia" w:ascii="宋体" w:hAnsi="宋体" w:cs="宋体"/>
                <w:b/>
                <w:bCs/>
                <w:color w:val="000000"/>
                <w:kern w:val="0"/>
                <w:sz w:val="24"/>
              </w:rPr>
              <w:t>日</w:t>
            </w:r>
          </w:p>
          <w:p>
            <w:pPr>
              <w:spacing w:line="360" w:lineRule="auto"/>
              <w:ind w:firstLine="480" w:firstLineChars="200"/>
              <w:rPr>
                <w:rFonts w:ascii="宋体" w:cs="宋体"/>
                <w:color w:val="000000"/>
                <w:kern w:val="0"/>
                <w:sz w:val="24"/>
                <w:szCs w:val="32"/>
                <w:u w:val="double"/>
              </w:rPr>
            </w:pPr>
            <w:r>
              <w:rPr>
                <w:rFonts w:hint="eastAsia" w:ascii="宋体" w:hAnsi="宋体" w:cs="宋体"/>
                <w:b/>
                <w:bCs/>
                <w:color w:val="000000"/>
                <w:kern w:val="0"/>
                <w:sz w:val="24"/>
                <w:szCs w:val="32"/>
              </w:rPr>
              <w:t>第十九条</w:t>
            </w:r>
            <w:r>
              <w:rPr>
                <w:rFonts w:ascii="宋体" w:hAnsi="宋体" w:cs="宋体"/>
                <w:b/>
                <w:bCs/>
                <w:color w:val="000000"/>
                <w:kern w:val="0"/>
                <w:sz w:val="24"/>
                <w:szCs w:val="32"/>
              </w:rPr>
              <w:t xml:space="preserve"> </w:t>
            </w:r>
            <w:r>
              <w:rPr>
                <w:rFonts w:hint="eastAsia" w:ascii="宋体" w:hAnsi="宋体" w:cs="宋体"/>
                <w:color w:val="000000"/>
                <w:kern w:val="0"/>
                <w:sz w:val="24"/>
                <w:szCs w:val="32"/>
                <w:u w:val="double"/>
              </w:rPr>
              <w:t>具有下列情形之一，在正常情况下足以防止商业秘密泄露的，应当认定权利人采取了相应保密措施：</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（一）签订保密协议或者在合同中约定保密义务的；</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（二）通过章程、培训、规章制度、书面告知等方式，对能够接触、获取商业秘密的员工、前员工、供应商、客户、来访者等提出保密要求的；</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（三）对涉密的厂房、车间等生产经营场所限制来访者或者进行区分管理的；</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（四）以标记、分类、隔离、加密、封存、限制能够接触或者获取的人员范围等方式，对商业秘密及其载体进行区分和管理的；</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（五）对能够接触、获取商业秘密的计算机设备、电子设备、网络设备、存储设备、软件等，采取禁止或者限制使用、访问、存储、复制等措施的；</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（六）要求离职员工登记、返还、清除、销毁其接触或者获取的商业秘密及其载体，继续承担保密义务的；</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（七）采取其他合理保密措施的。</w:t>
            </w:r>
          </w:p>
          <w:p>
            <w:pPr>
              <w:spacing w:line="360" w:lineRule="auto"/>
              <w:ind w:firstLine="480" w:firstLineChars="200"/>
              <w:rPr>
                <w:rFonts w:ascii="宋体" w:hAnsi="宋体" w:cs="黑体"/>
                <w:b/>
                <w:bCs/>
                <w:color w:val="000000"/>
                <w:kern w:val="0"/>
                <w:sz w:val="24"/>
              </w:rPr>
            </w:pPr>
            <w:r>
              <w:rPr>
                <w:rFonts w:ascii="宋体" w:hAnsi="宋体" w:cs="黑体"/>
                <w:b/>
                <w:bCs/>
                <w:color w:val="000000"/>
                <w:kern w:val="0"/>
                <w:sz w:val="24"/>
                <w:lang w:eastAsia="zh-Hans"/>
              </w:rPr>
              <w:t>《上海市反不正当竞争条例》2020年10月27</w:t>
            </w:r>
            <w:r>
              <w:rPr>
                <w:rFonts w:hint="eastAsia" w:ascii="宋体" w:hAnsi="宋体" w:cs="黑体"/>
                <w:b/>
                <w:bCs/>
                <w:color w:val="000000"/>
                <w:kern w:val="0"/>
                <w:sz w:val="24"/>
                <w:lang w:eastAsia="zh-Hans"/>
              </w:rPr>
              <w:t>日</w:t>
            </w:r>
          </w:p>
          <w:p>
            <w:pPr>
              <w:spacing w:line="360" w:lineRule="auto"/>
              <w:ind w:firstLine="480" w:firstLineChars="200"/>
              <w:rPr>
                <w:rFonts w:ascii="宋体" w:hAnsi="宋体" w:cs="宋体"/>
                <w:color w:val="000000"/>
                <w:kern w:val="0"/>
                <w:sz w:val="24"/>
                <w:szCs w:val="32"/>
              </w:rPr>
            </w:pPr>
            <w:r>
              <w:rPr>
                <w:rFonts w:hint="eastAsia" w:ascii="宋体" w:hAnsi="宋体" w:cs="宋体"/>
                <w:b/>
                <w:bCs/>
                <w:color w:val="000000"/>
                <w:kern w:val="0"/>
                <w:sz w:val="24"/>
                <w:szCs w:val="32"/>
              </w:rPr>
              <w:t>第十三条</w:t>
            </w:r>
            <w:r>
              <w:rPr>
                <w:rFonts w:ascii="宋体" w:hAnsi="宋体" w:cs="宋体"/>
                <w:b/>
                <w:bCs/>
                <w:color w:val="000000"/>
                <w:kern w:val="0"/>
                <w:sz w:val="24"/>
                <w:szCs w:val="32"/>
              </w:rPr>
              <w:t xml:space="preserve"> </w:t>
            </w:r>
            <w:r>
              <w:rPr>
                <w:rFonts w:hint="eastAsia" w:ascii="宋体" w:hAnsi="宋体" w:cs="宋体"/>
                <w:color w:val="000000"/>
                <w:kern w:val="0"/>
                <w:sz w:val="24"/>
                <w:szCs w:val="32"/>
                <w:lang w:eastAsia="zh-Hans"/>
              </w:rPr>
              <w:t>商业秘密</w:t>
            </w:r>
            <w:r>
              <w:rPr>
                <w:rFonts w:hint="eastAsia" w:ascii="宋体" w:hAnsi="宋体" w:cs="宋体"/>
                <w:color w:val="000000"/>
                <w:kern w:val="0"/>
                <w:sz w:val="24"/>
                <w:szCs w:val="32"/>
              </w:rPr>
              <w:t>权利人应当根据商业秘密的实际情况，采取相应的保密措施，包括：</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（一）限定涉密信息的知悉范围；</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（二）对于涉密信息载体采取加锁、标注保密标识等措施；</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（三）对于涉密信息设置密码或者代码等；</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（四）与相关人员签订保密协议或者对相关人员提出保密要求；</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（五）对于涉密信息所在的机器、厂房、车间等设备、场所采取限制来访者或者提出保密要求等保密管理措施；</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（六）其他相应的保密措施。</w:t>
            </w:r>
          </w:p>
        </w:tc>
      </w:tr>
      <w:tr>
        <w:tc>
          <w:tcPr>
            <w:tcW w:w="3244" w:type="dxa"/>
          </w:tcPr>
          <w:p>
            <w:pPr>
              <w:spacing w:line="360" w:lineRule="auto"/>
              <w:ind w:firstLine="480" w:firstLineChars="200"/>
              <w:rPr>
                <w:rFonts w:ascii="黑体" w:hAnsi="黑体" w:eastAsia="黑体" w:cs="黑体"/>
                <w:sz w:val="24"/>
              </w:rPr>
            </w:pPr>
            <w:r>
              <w:rPr>
                <w:rFonts w:hint="eastAsia" w:ascii="宋体" w:hAnsi="宋体" w:cs="宋体"/>
                <w:b/>
                <w:bCs/>
                <w:sz w:val="24"/>
              </w:rPr>
              <w:t>第十</w:t>
            </w:r>
            <w:r>
              <w:rPr>
                <w:rFonts w:hint="eastAsia" w:ascii="宋体" w:hAnsi="宋体" w:cs="宋体"/>
                <w:b/>
                <w:bCs/>
                <w:sz w:val="24"/>
                <w:lang w:val="en-US" w:eastAsia="zh-CN"/>
              </w:rPr>
              <w:t>四</w:t>
            </w:r>
            <w:r>
              <w:rPr>
                <w:rFonts w:hint="eastAsia" w:ascii="宋体" w:hAnsi="宋体" w:cs="宋体"/>
                <w:b/>
                <w:bCs/>
                <w:sz w:val="24"/>
              </w:rPr>
              <w:t>条【商业秘密损失认定参考因素】</w:t>
            </w:r>
            <w:r>
              <w:rPr>
                <w:rFonts w:hint="eastAsia" w:ascii="黑体" w:hAnsi="黑体" w:eastAsia="黑体" w:cs="黑体"/>
                <w:sz w:val="24"/>
              </w:rPr>
              <w:t>侵犯商业秘密行为给商业秘密权利人造成的损失数额，可以按照权利人因被侵权所受到的实际损失确定；实际损失难以计算的，可以根据下列因素进行认定：</w:t>
            </w:r>
          </w:p>
          <w:p>
            <w:pPr>
              <w:spacing w:line="360" w:lineRule="auto"/>
              <w:ind w:firstLine="480" w:firstLineChars="200"/>
              <w:rPr>
                <w:rFonts w:ascii="黑体" w:hAnsi="黑体" w:eastAsia="黑体" w:cs="黑体"/>
                <w:sz w:val="24"/>
              </w:rPr>
            </w:pPr>
            <w:r>
              <w:rPr>
                <w:rFonts w:hint="eastAsia" w:ascii="黑体" w:hAnsi="黑体" w:eastAsia="黑体" w:cs="黑体"/>
                <w:sz w:val="24"/>
              </w:rPr>
              <w:t>（一）侵权人在侵权期间因侵权行为所获得的财物或者其他财产性利益；</w:t>
            </w:r>
          </w:p>
          <w:p>
            <w:pPr>
              <w:spacing w:line="360" w:lineRule="auto"/>
              <w:ind w:firstLine="480" w:firstLineChars="200"/>
              <w:rPr>
                <w:rFonts w:ascii="黑体" w:hAnsi="黑体" w:eastAsia="黑体" w:cs="黑体"/>
                <w:sz w:val="24"/>
              </w:rPr>
            </w:pPr>
            <w:r>
              <w:rPr>
                <w:rFonts w:hint="eastAsia" w:ascii="黑体" w:hAnsi="黑体" w:eastAsia="黑体" w:cs="黑体"/>
                <w:sz w:val="24"/>
              </w:rPr>
              <w:t>（二）权利人研究、开发、保护商业秘密投入的费用；</w:t>
            </w:r>
          </w:p>
          <w:p>
            <w:pPr>
              <w:spacing w:line="360" w:lineRule="auto"/>
              <w:ind w:firstLine="480" w:firstLineChars="200"/>
              <w:rPr>
                <w:rFonts w:ascii="黑体" w:hAnsi="黑体" w:eastAsia="黑体" w:cs="黑体"/>
                <w:sz w:val="24"/>
              </w:rPr>
            </w:pPr>
            <w:r>
              <w:rPr>
                <w:rFonts w:hint="eastAsia" w:ascii="黑体" w:hAnsi="黑体" w:eastAsia="黑体" w:cs="黑体"/>
                <w:sz w:val="24"/>
              </w:rPr>
              <w:t>（三）权利人许可他人使用商业秘密的合理价格；</w:t>
            </w:r>
          </w:p>
          <w:p>
            <w:pPr>
              <w:spacing w:line="360" w:lineRule="auto"/>
              <w:ind w:firstLine="480" w:firstLineChars="200"/>
              <w:rPr>
                <w:rFonts w:ascii="黑体" w:hAnsi="黑体" w:eastAsia="黑体" w:cs="黑体"/>
                <w:sz w:val="24"/>
              </w:rPr>
            </w:pPr>
            <w:r>
              <w:rPr>
                <w:rFonts w:hint="eastAsia" w:ascii="黑体" w:hAnsi="黑体" w:eastAsia="黑体" w:cs="黑体"/>
                <w:sz w:val="24"/>
              </w:rPr>
              <w:t>（四）权利人实施该项商业秘密的收益、可得利益；</w:t>
            </w:r>
          </w:p>
          <w:p>
            <w:pPr>
              <w:spacing w:line="360" w:lineRule="auto"/>
              <w:ind w:firstLine="480" w:firstLineChars="200"/>
              <w:rPr>
                <w:rFonts w:ascii="黑体" w:hAnsi="黑体" w:eastAsia="黑体" w:cs="黑体"/>
                <w:color w:val="000000"/>
                <w:kern w:val="0"/>
                <w:sz w:val="24"/>
              </w:rPr>
            </w:pPr>
            <w:r>
              <w:rPr>
                <w:rFonts w:hint="eastAsia" w:ascii="黑体" w:hAnsi="黑体" w:eastAsia="黑体" w:cs="黑体"/>
                <w:sz w:val="24"/>
              </w:rPr>
              <w:t>（五）其他情形。</w:t>
            </w:r>
          </w:p>
        </w:tc>
        <w:tc>
          <w:tcPr>
            <w:tcW w:w="2134" w:type="dxa"/>
          </w:tcPr>
          <w:p>
            <w:pPr>
              <w:spacing w:line="360" w:lineRule="auto"/>
              <w:ind w:firstLine="560" w:firstLineChars="200"/>
              <w:rPr>
                <w:rFonts w:ascii="黑体" w:hAnsi="黑体" w:eastAsia="黑体" w:cs="黑体"/>
                <w:color w:val="000000"/>
                <w:kern w:val="0"/>
                <w:sz w:val="28"/>
                <w:szCs w:val="28"/>
                <w:bdr w:val="single" w:color="auto" w:sz="2" w:space="0"/>
              </w:rPr>
            </w:pPr>
          </w:p>
        </w:tc>
        <w:tc>
          <w:tcPr>
            <w:tcW w:w="3461" w:type="dxa"/>
          </w:tcPr>
          <w:p>
            <w:pPr>
              <w:spacing w:line="360" w:lineRule="auto"/>
              <w:ind w:firstLine="480" w:firstLineChars="200"/>
              <w:rPr>
                <w:rFonts w:ascii="宋体" w:hAnsi="宋体" w:cs="宋体"/>
                <w:color w:val="000000"/>
                <w:kern w:val="0"/>
                <w:sz w:val="24"/>
                <w:szCs w:val="32"/>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b/>
                <w:bCs/>
                <w:color w:val="000000"/>
                <w:kern w:val="0"/>
                <w:sz w:val="24"/>
                <w:szCs w:val="32"/>
              </w:rPr>
              <w:t>第十七条</w:t>
            </w:r>
            <w:r>
              <w:rPr>
                <w:rFonts w:ascii="宋体" w:hAnsi="宋体" w:cs="宋体"/>
                <w:b/>
                <w:bCs/>
                <w:color w:val="000000"/>
                <w:kern w:val="0"/>
                <w:sz w:val="24"/>
                <w:szCs w:val="32"/>
              </w:rPr>
              <w:t xml:space="preserve"> </w:t>
            </w:r>
            <w:r>
              <w:rPr>
                <w:rFonts w:hint="eastAsia" w:ascii="宋体" w:hAnsi="宋体" w:cs="宋体"/>
                <w:color w:val="000000"/>
                <w:kern w:val="0"/>
                <w:sz w:val="24"/>
                <w:szCs w:val="32"/>
                <w:u w:val="double"/>
              </w:rPr>
              <w:t>经营者违反本法规定，给他人造成损害的，应当依法承担民事责任。</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经营者的合法权益受到不正当竞争行为损害的，可以向人民法院提起诉讼。</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为制止侵权行为所支付的合理开支。</w:t>
            </w:r>
          </w:p>
          <w:p>
            <w:pPr>
              <w:spacing w:line="360" w:lineRule="auto"/>
              <w:ind w:firstLine="480" w:firstLineChars="200"/>
              <w:rPr>
                <w:rFonts w:ascii="黑体" w:hAnsi="黑体" w:eastAsia="黑体" w:cs="黑体"/>
                <w:color w:val="000000"/>
                <w:kern w:val="0"/>
                <w:sz w:val="28"/>
                <w:szCs w:val="28"/>
              </w:rPr>
            </w:pPr>
            <w:r>
              <w:rPr>
                <w:rFonts w:hint="eastAsia" w:ascii="宋体" w:hAnsi="宋体" w:cs="宋体"/>
                <w:color w:val="000000"/>
                <w:kern w:val="0"/>
                <w:sz w:val="24"/>
                <w:szCs w:val="32"/>
              </w:rPr>
              <w:t>经营者违反本法第六条、第九条规定，权利人因被侵权所受到的实际损失、侵权人因侵权所获得的利益难以确定的，由人民法院根据侵权行为的情节判决给予权利人五百万元以下的赔偿。</w:t>
            </w:r>
          </w:p>
        </w:tc>
        <w:tc>
          <w:tcPr>
            <w:tcW w:w="5952" w:type="dxa"/>
          </w:tcPr>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司法实践中诸如损失数额、责任大小认定等定性问题应结合经济因素、个案事实等综合判断，且缺乏明确、统一的判断方法，因此一直是亟待解决的难点。上位法受制于内容简洁、视角宏观等特点难以对此类个性化的问题难以直接作出规定，其他省份条例对此问题亦是避而远之，本条款依据上位法第十七条的规定，在通过文义解释、目的解释与体系解释等方法探究立法意旨的基础上，结合司法实践经验，形成了一套我省独有的损失认定参考因素方法，既与上位法的立法精神保持一致，又展现了我省独特的创新点。</w:t>
            </w:r>
          </w:p>
        </w:tc>
      </w:tr>
      <w:tr>
        <w:trPr>
          <w:trHeight w:val="90" w:hRule="atLeast"/>
        </w:trPr>
        <w:tc>
          <w:tcPr>
            <w:tcW w:w="3244" w:type="dxa"/>
          </w:tcPr>
          <w:p>
            <w:pPr>
              <w:spacing w:line="360" w:lineRule="auto"/>
              <w:ind w:firstLine="480" w:firstLineChars="200"/>
              <w:rPr>
                <w:rFonts w:ascii="黑体" w:hAnsi="黑体" w:eastAsia="黑体" w:cs="黑体"/>
                <w:sz w:val="24"/>
              </w:rPr>
            </w:pPr>
            <w:r>
              <w:rPr>
                <w:rFonts w:hint="eastAsia" w:ascii="宋体" w:hAnsi="宋体" w:cs="宋体"/>
                <w:b/>
                <w:bCs/>
                <w:kern w:val="0"/>
                <w:sz w:val="24"/>
              </w:rPr>
              <w:t>第十</w:t>
            </w:r>
            <w:r>
              <w:rPr>
                <w:rFonts w:hint="eastAsia" w:ascii="宋体" w:hAnsi="宋体" w:cs="宋体"/>
                <w:b/>
                <w:bCs/>
                <w:kern w:val="0"/>
                <w:sz w:val="24"/>
                <w:lang w:val="en-US" w:eastAsia="zh-CN"/>
              </w:rPr>
              <w:t>五</w:t>
            </w:r>
            <w:r>
              <w:rPr>
                <w:rFonts w:hint="eastAsia" w:ascii="宋体" w:hAnsi="宋体" w:cs="宋体"/>
                <w:b/>
                <w:bCs/>
                <w:kern w:val="0"/>
                <w:sz w:val="24"/>
              </w:rPr>
              <w:t>条【禁止不当有奖销售】</w:t>
            </w:r>
            <w:bookmarkStart w:id="19" w:name="_GoBack"/>
            <w:r>
              <w:rPr>
                <w:rFonts w:hint="eastAsia" w:ascii="宋体" w:hAnsi="宋体" w:eastAsia="宋体" w:cs="宋体"/>
                <w:sz w:val="24"/>
              </w:rPr>
              <w:t>经营者</w:t>
            </w:r>
            <w:bookmarkEnd w:id="19"/>
            <w:r>
              <w:rPr>
                <w:rFonts w:hint="eastAsia" w:ascii="黑体" w:hAnsi="黑体" w:eastAsia="黑体" w:cs="黑体"/>
                <w:sz w:val="24"/>
              </w:rPr>
              <w:t>进行</w:t>
            </w:r>
            <w:r>
              <w:rPr>
                <w:rFonts w:hint="eastAsia" w:ascii="宋体" w:hAnsi="宋体" w:cs="宋体"/>
                <w:sz w:val="24"/>
              </w:rPr>
              <w:t>有奖销售</w:t>
            </w:r>
            <w:r>
              <w:rPr>
                <w:rFonts w:hint="eastAsia" w:ascii="黑体" w:hAnsi="黑体" w:eastAsia="黑体" w:cs="黑体"/>
                <w:sz w:val="24"/>
              </w:rPr>
              <w:t>不得存在下列情形：</w:t>
            </w:r>
          </w:p>
          <w:p>
            <w:pPr>
              <w:spacing w:line="360" w:lineRule="auto"/>
              <w:ind w:firstLine="480" w:firstLineChars="200"/>
              <w:rPr>
                <w:rFonts w:ascii="黑体" w:hAnsi="黑体" w:eastAsia="黑体" w:cs="黑体"/>
                <w:sz w:val="24"/>
              </w:rPr>
            </w:pPr>
            <w:r>
              <w:rPr>
                <w:rFonts w:hint="eastAsia" w:ascii="黑体" w:hAnsi="黑体" w:eastAsia="黑体" w:cs="黑体"/>
                <w:sz w:val="24"/>
              </w:rPr>
              <w:t>（一）所设奖项</w:t>
            </w:r>
            <w:r>
              <w:rPr>
                <w:rFonts w:hint="eastAsia" w:ascii="宋体" w:hAnsi="宋体" w:cs="宋体"/>
                <w:sz w:val="24"/>
              </w:rPr>
              <w:t>种类</w:t>
            </w:r>
            <w:r>
              <w:rPr>
                <w:rFonts w:hint="eastAsia" w:ascii="黑体" w:hAnsi="黑体" w:eastAsia="黑体" w:cs="黑体"/>
                <w:sz w:val="24"/>
              </w:rPr>
              <w:t>、兑奖条件、奖金</w:t>
            </w:r>
            <w:r>
              <w:rPr>
                <w:rFonts w:hint="eastAsia" w:ascii="宋体" w:hAnsi="宋体" w:cs="宋体"/>
                <w:sz w:val="24"/>
              </w:rPr>
              <w:t>金额、奖品种类、</w:t>
            </w:r>
            <w:r>
              <w:rPr>
                <w:rFonts w:hint="eastAsia" w:ascii="黑体" w:hAnsi="黑体" w:eastAsia="黑体" w:cs="黑体"/>
                <w:sz w:val="24"/>
              </w:rPr>
              <w:t>奖品</w:t>
            </w:r>
            <w:r>
              <w:rPr>
                <w:rFonts w:hint="eastAsia" w:ascii="宋体" w:hAnsi="宋体" w:cs="宋体"/>
                <w:sz w:val="24"/>
              </w:rPr>
              <w:t>数量</w:t>
            </w:r>
            <w:r>
              <w:rPr>
                <w:rFonts w:hint="eastAsia" w:ascii="黑体" w:hAnsi="黑体" w:eastAsia="黑体" w:cs="黑体"/>
                <w:sz w:val="24"/>
              </w:rPr>
              <w:t>、奖品</w:t>
            </w:r>
            <w:r>
              <w:rPr>
                <w:rFonts w:hint="eastAsia" w:ascii="宋体" w:hAnsi="宋体" w:cs="宋体"/>
                <w:sz w:val="24"/>
              </w:rPr>
              <w:t>质量</w:t>
            </w:r>
            <w:r>
              <w:rPr>
                <w:rFonts w:hint="eastAsia" w:ascii="黑体" w:hAnsi="黑体" w:eastAsia="黑体" w:cs="黑体"/>
                <w:sz w:val="24"/>
              </w:rPr>
              <w:t>、</w:t>
            </w:r>
            <w:r>
              <w:rPr>
                <w:rFonts w:hint="eastAsia" w:ascii="宋体" w:hAnsi="宋体" w:cs="宋体"/>
                <w:sz w:val="24"/>
              </w:rPr>
              <w:t>中奖概率</w:t>
            </w:r>
            <w:r>
              <w:rPr>
                <w:rFonts w:hint="eastAsia" w:ascii="黑体" w:hAnsi="黑体" w:eastAsia="黑体" w:cs="黑体"/>
                <w:sz w:val="24"/>
              </w:rPr>
              <w:t>、奖品使用方式、主办方及其联系方式等有奖销售信息不明确或者虚假，影响兑奖；</w:t>
            </w:r>
          </w:p>
          <w:p>
            <w:pPr>
              <w:spacing w:line="360" w:lineRule="auto"/>
              <w:ind w:firstLine="480" w:firstLineChars="200"/>
              <w:rPr>
                <w:rFonts w:ascii="黑体" w:hAnsi="黑体" w:eastAsia="黑体" w:cs="黑体"/>
                <w:sz w:val="24"/>
              </w:rPr>
            </w:pPr>
            <w:r>
              <w:rPr>
                <w:rFonts w:hint="eastAsia" w:ascii="黑体" w:hAnsi="黑体" w:eastAsia="黑体" w:cs="黑体"/>
                <w:sz w:val="24"/>
              </w:rPr>
              <w:t>（二）采用仅在有奖销售活动范围中的部分区域投放奖品奖金，将带有中奖标志的商品、奖券不投放市场或者不全部投放市场，将带有不同奖金金额或者奖品标志的商品、奖券按不同时间投放市场等谎称有奖的方式进行销售；</w:t>
            </w:r>
          </w:p>
          <w:p>
            <w:pPr>
              <w:spacing w:line="360" w:lineRule="auto"/>
              <w:ind w:firstLine="480" w:firstLineChars="200"/>
              <w:rPr>
                <w:rFonts w:ascii="黑体" w:hAnsi="黑体" w:eastAsia="黑体" w:cs="黑体"/>
                <w:sz w:val="24"/>
              </w:rPr>
            </w:pPr>
            <w:r>
              <w:rPr>
                <w:rFonts w:hint="eastAsia" w:ascii="黑体" w:hAnsi="黑体" w:eastAsia="黑体" w:cs="黑体"/>
                <w:sz w:val="24"/>
              </w:rPr>
              <w:t>（三）故意让内定人员中奖等欺骗方式进行有奖销售；</w:t>
            </w:r>
          </w:p>
          <w:p>
            <w:pPr>
              <w:spacing w:line="360" w:lineRule="auto"/>
              <w:ind w:firstLine="480" w:firstLineChars="200"/>
              <w:rPr>
                <w:rFonts w:ascii="黑体" w:hAnsi="黑体" w:eastAsia="黑体" w:cs="黑体"/>
                <w:sz w:val="24"/>
              </w:rPr>
            </w:pPr>
            <w:r>
              <w:rPr>
                <w:rFonts w:hint="eastAsia" w:ascii="黑体" w:hAnsi="黑体" w:eastAsia="黑体" w:cs="黑体"/>
                <w:sz w:val="24"/>
              </w:rPr>
              <w:t>（四）现场即时开奖的有奖销售，不公示、不完整公示或者未及时公示已中奖信息；</w:t>
            </w:r>
          </w:p>
          <w:p>
            <w:pPr>
              <w:spacing w:line="360" w:lineRule="auto"/>
              <w:ind w:firstLine="480" w:firstLineChars="200"/>
              <w:rPr>
                <w:rFonts w:ascii="黑体" w:hAnsi="黑体" w:eastAsia="黑体" w:cs="黑体"/>
                <w:sz w:val="24"/>
              </w:rPr>
            </w:pPr>
            <w:r>
              <w:rPr>
                <w:rFonts w:hint="eastAsia" w:ascii="黑体" w:hAnsi="黑体" w:eastAsia="黑体" w:cs="黑体"/>
                <w:sz w:val="24"/>
              </w:rPr>
              <w:t>（五）对已公开的有奖销售事项作出不利于消费者或者相关公众的变更、解释；</w:t>
            </w:r>
          </w:p>
          <w:p>
            <w:pPr>
              <w:spacing w:line="360" w:lineRule="auto"/>
              <w:ind w:firstLine="480" w:firstLineChars="200"/>
              <w:rPr>
                <w:rFonts w:ascii="黑体" w:hAnsi="黑体" w:eastAsia="黑体" w:cs="黑体"/>
                <w:color w:val="000000"/>
                <w:kern w:val="0"/>
                <w:sz w:val="24"/>
              </w:rPr>
            </w:pPr>
            <w:r>
              <w:rPr>
                <w:rFonts w:hint="eastAsia" w:ascii="黑体" w:hAnsi="黑体" w:eastAsia="黑体" w:cs="黑体"/>
                <w:sz w:val="24"/>
              </w:rPr>
              <w:t>（六）抽奖式的有奖销售，最高奖的金额超过五万元。</w:t>
            </w:r>
          </w:p>
        </w:tc>
        <w:tc>
          <w:tcPr>
            <w:tcW w:w="2134" w:type="dxa"/>
          </w:tcPr>
          <w:p>
            <w:pPr>
              <w:spacing w:line="360" w:lineRule="auto"/>
              <w:ind w:firstLine="480" w:firstLineChars="200"/>
              <w:rPr>
                <w:rFonts w:ascii="宋体" w:cs="宋体"/>
                <w:strike/>
                <w:color w:val="000000"/>
                <w:kern w:val="0"/>
                <w:sz w:val="24"/>
              </w:rPr>
            </w:pPr>
            <w:r>
              <w:rPr>
                <w:rFonts w:hint="eastAsia" w:ascii="宋体" w:hAnsi="宋体" w:cs="宋体"/>
                <w:b/>
                <w:bCs/>
                <w:color w:val="000000"/>
                <w:kern w:val="0"/>
                <w:sz w:val="24"/>
                <w:szCs w:val="20"/>
                <w:bdr w:val="single" w:color="000000" w:sz="4" w:space="0"/>
              </w:rPr>
              <w:t>第十六条</w:t>
            </w:r>
            <w:r>
              <w:rPr>
                <w:rFonts w:ascii="宋体" w:hAnsi="宋体" w:cs="宋体"/>
                <w:color w:val="000000"/>
                <w:kern w:val="0"/>
                <w:sz w:val="24"/>
                <w:bdr w:val="single" w:color="000000" w:sz="4" w:space="0"/>
              </w:rPr>
              <w:t xml:space="preserve"> </w:t>
            </w:r>
            <w:r>
              <w:rPr>
                <w:rFonts w:hint="eastAsia" w:ascii="宋体" w:hAnsi="宋体" w:cs="宋体"/>
                <w:color w:val="000000"/>
                <w:kern w:val="0"/>
                <w:sz w:val="24"/>
              </w:rPr>
              <w:t>经营者</w:t>
            </w:r>
            <w:r>
              <w:rPr>
                <w:rFonts w:hint="eastAsia" w:ascii="宋体" w:hAnsi="宋体" w:cs="宋体"/>
                <w:color w:val="000000"/>
                <w:kern w:val="0"/>
                <w:sz w:val="24"/>
                <w:bdr w:val="single" w:color="000000" w:sz="4" w:space="0"/>
              </w:rPr>
              <w:t>不得从事《反不正当竞争法》第十三条所禁止的</w:t>
            </w:r>
            <w:r>
              <w:rPr>
                <w:rFonts w:hint="eastAsia" w:ascii="宋体" w:hAnsi="宋体" w:cs="宋体"/>
                <w:color w:val="000000"/>
                <w:kern w:val="0"/>
                <w:sz w:val="24"/>
              </w:rPr>
              <w:t>有奖销售</w:t>
            </w:r>
            <w:r>
              <w:rPr>
                <w:rFonts w:hint="eastAsia" w:ascii="宋体" w:hAnsi="宋体" w:cs="宋体"/>
                <w:color w:val="000000"/>
                <w:kern w:val="0"/>
                <w:sz w:val="24"/>
                <w:bdr w:val="single" w:color="000000" w:sz="4" w:space="0"/>
              </w:rPr>
              <w:t>行为。</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经营者不得对所设奖的</w:t>
            </w:r>
            <w:r>
              <w:rPr>
                <w:rFonts w:hint="eastAsia" w:ascii="宋体" w:hAnsi="宋体" w:cs="宋体"/>
                <w:color w:val="000000"/>
                <w:kern w:val="0"/>
                <w:sz w:val="24"/>
              </w:rPr>
              <w:t>种类、中奖概率、奖金额、奖品种类、数量、质量、</w:t>
            </w:r>
            <w:r>
              <w:rPr>
                <w:rFonts w:hint="eastAsia" w:ascii="宋体" w:hAnsi="宋体" w:cs="宋体"/>
                <w:color w:val="000000"/>
                <w:kern w:val="0"/>
                <w:sz w:val="24"/>
                <w:bdr w:val="single" w:color="000000" w:sz="4" w:space="0"/>
              </w:rPr>
              <w:t>提供方法等作虚假的表示。</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经营者不得故意将设有中奖标志的商品、奖券不投入市场或者不与商品、奖券同时投入市场。</w:t>
            </w: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pStyle w:val="8"/>
              <w:shd w:val="clear" w:color="auto" w:fill="FFFFFF"/>
              <w:spacing w:before="0" w:beforeAutospacing="0" w:after="0" w:afterAutospacing="0" w:line="360" w:lineRule="auto"/>
              <w:ind w:firstLine="480" w:firstLineChars="200"/>
              <w:rPr>
                <w:rFonts w:ascii="宋体" w:cs="宋体"/>
                <w:color w:val="000000"/>
                <w:kern w:val="2"/>
                <w:szCs w:val="20"/>
                <w:u w:val="double"/>
              </w:rPr>
            </w:pPr>
            <w:r>
              <w:rPr>
                <w:rFonts w:hint="eastAsia" w:ascii="宋体" w:hAnsi="宋体" w:cs="宋体"/>
                <w:b/>
                <w:bCs/>
                <w:color w:val="000000"/>
                <w:kern w:val="2"/>
                <w:szCs w:val="20"/>
              </w:rPr>
              <w:t>第十条</w:t>
            </w:r>
            <w:r>
              <w:rPr>
                <w:rFonts w:ascii="宋体" w:hAnsi="宋体" w:cs="宋体"/>
                <w:b/>
                <w:bCs/>
                <w:color w:val="000000"/>
                <w:kern w:val="2"/>
                <w:szCs w:val="20"/>
              </w:rPr>
              <w:t xml:space="preserve"> </w:t>
            </w:r>
            <w:r>
              <w:rPr>
                <w:rFonts w:hint="eastAsia" w:ascii="宋体" w:hAnsi="宋体" w:cs="宋体"/>
                <w:color w:val="000000"/>
                <w:kern w:val="2"/>
                <w:szCs w:val="20"/>
                <w:u w:val="double"/>
              </w:rPr>
              <w:t>经营者进行有奖销售不得存在下列情形：</w:t>
            </w:r>
          </w:p>
          <w:p>
            <w:pPr>
              <w:pStyle w:val="8"/>
              <w:shd w:val="clear" w:color="auto" w:fill="FFFFFF"/>
              <w:spacing w:before="0" w:beforeAutospacing="0" w:after="0" w:afterAutospacing="0" w:line="360" w:lineRule="auto"/>
              <w:ind w:firstLine="480" w:firstLineChars="200"/>
              <w:rPr>
                <w:rFonts w:ascii="宋体" w:cs="宋体"/>
                <w:color w:val="000000"/>
                <w:kern w:val="2"/>
                <w:u w:val="double"/>
              </w:rPr>
            </w:pPr>
            <w:r>
              <w:rPr>
                <w:rFonts w:hint="eastAsia" w:ascii="宋体" w:hAnsi="宋体" w:cs="宋体"/>
                <w:color w:val="000000"/>
                <w:kern w:val="2"/>
                <w:u w:val="double"/>
              </w:rPr>
              <w:t>（一）所设奖的种类、兑奖条件、奖金金额或者奖品等有奖销售信息不明确，影响兑奖；</w:t>
            </w:r>
          </w:p>
          <w:p>
            <w:pPr>
              <w:pStyle w:val="8"/>
              <w:shd w:val="clear" w:color="auto" w:fill="FFFFFF"/>
              <w:spacing w:before="0" w:beforeAutospacing="0" w:after="0" w:afterAutospacing="0" w:line="360" w:lineRule="auto"/>
              <w:ind w:firstLine="480" w:firstLineChars="200"/>
              <w:rPr>
                <w:rFonts w:ascii="宋体" w:cs="宋体"/>
                <w:color w:val="000000"/>
                <w:kern w:val="2"/>
                <w:u w:val="double"/>
              </w:rPr>
            </w:pPr>
            <w:r>
              <w:rPr>
                <w:rFonts w:hint="eastAsia" w:ascii="宋体" w:hAnsi="宋体" w:cs="宋体"/>
                <w:color w:val="000000"/>
                <w:kern w:val="2"/>
                <w:u w:val="double"/>
              </w:rPr>
              <w:t>（二）采用谎称有奖或者故意让内定人员中奖的欺骗方式进行有奖销售；</w:t>
            </w:r>
          </w:p>
          <w:p>
            <w:pPr>
              <w:pStyle w:val="8"/>
              <w:shd w:val="clear" w:color="auto" w:fill="FFFFFF"/>
              <w:spacing w:before="0" w:beforeAutospacing="0" w:after="0" w:afterAutospacing="0" w:line="360" w:lineRule="auto"/>
              <w:ind w:firstLine="480" w:firstLineChars="200"/>
              <w:rPr>
                <w:rFonts w:ascii="黑体" w:hAnsi="黑体" w:eastAsia="黑体" w:cs="黑体"/>
                <w:color w:val="000000"/>
                <w:sz w:val="28"/>
                <w:szCs w:val="28"/>
              </w:rPr>
            </w:pPr>
            <w:r>
              <w:rPr>
                <w:rFonts w:hint="eastAsia" w:ascii="宋体" w:hAnsi="宋体" w:cs="宋体"/>
                <w:color w:val="000000"/>
                <w:kern w:val="2"/>
                <w:u w:val="double"/>
              </w:rPr>
              <w:t>（三）抽奖式的有奖销售，最高奖的金额超过五万元</w:t>
            </w:r>
            <w:r>
              <w:rPr>
                <w:rFonts w:hint="eastAsia"/>
                <w:color w:val="000000"/>
                <w:szCs w:val="20"/>
              </w:rPr>
              <w:t>。</w:t>
            </w:r>
          </w:p>
        </w:tc>
        <w:tc>
          <w:tcPr>
            <w:tcW w:w="5952" w:type="dxa"/>
          </w:tcPr>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有奖销售行为是《反不正当竞争法》中典型的不正当竞争行为之一，是上位法与其他省份条例重点关注的问题。上位法第十条对不正当有奖销售行为的范围进行了规定，但规定内容较为宏观</w:t>
            </w:r>
            <w:r>
              <w:rPr>
                <w:rFonts w:hint="eastAsia" w:ascii="宋体" w:hAnsi="宋体" w:cs="宋体"/>
                <w:color w:val="000000"/>
                <w:kern w:val="0"/>
                <w:sz w:val="24"/>
                <w:szCs w:val="32"/>
                <w:lang w:eastAsia="zh-Hans"/>
              </w:rPr>
              <w:t>。</w:t>
            </w:r>
            <w:r>
              <w:rPr>
                <w:rFonts w:hint="eastAsia" w:ascii="宋体" w:hAnsi="宋体" w:cs="宋体"/>
                <w:color w:val="000000"/>
                <w:kern w:val="0"/>
                <w:sz w:val="24"/>
                <w:szCs w:val="32"/>
              </w:rPr>
              <w:t>因此，本条款立足于上位法的立法精神与目的，</w:t>
            </w:r>
            <w:r>
              <w:rPr>
                <w:rFonts w:hint="eastAsia" w:ascii="宋体" w:hAnsi="宋体" w:cs="宋体"/>
                <w:color w:val="000000"/>
                <w:kern w:val="0"/>
                <w:sz w:val="24"/>
                <w:szCs w:val="32"/>
                <w:lang w:eastAsia="zh-Hans"/>
              </w:rPr>
              <w:t>根据</w:t>
            </w:r>
            <w:r>
              <w:rPr>
                <w:rFonts w:hint="eastAsia" w:ascii="宋体" w:hAnsi="宋体" w:cs="宋体"/>
                <w:color w:val="000000"/>
                <w:kern w:val="0"/>
                <w:sz w:val="24"/>
                <w:szCs w:val="32"/>
              </w:rPr>
              <w:t>其他省份对此问题的有关规定，</w:t>
            </w:r>
            <w:r>
              <w:rPr>
                <w:rFonts w:hint="eastAsia" w:ascii="宋体" w:hAnsi="宋体" w:cs="宋体"/>
                <w:color w:val="000000"/>
                <w:kern w:val="0"/>
                <w:sz w:val="24"/>
                <w:szCs w:val="32"/>
                <w:lang w:eastAsia="zh-Hans"/>
              </w:rPr>
              <w:t>结合实践中出现的各类情况和问题，</w:t>
            </w:r>
            <w:r>
              <w:rPr>
                <w:rFonts w:hint="eastAsia" w:ascii="宋体" w:hAnsi="宋体" w:cs="宋体"/>
                <w:color w:val="000000"/>
                <w:kern w:val="0"/>
                <w:sz w:val="24"/>
                <w:szCs w:val="32"/>
              </w:rPr>
              <w:t>将上位法条文内容进行细化明确，形成一套完备详尽的、反映我省特色的认定规则体系，为行政执法工作提供</w:t>
            </w:r>
            <w:r>
              <w:rPr>
                <w:rFonts w:hint="eastAsia" w:ascii="宋体" w:hAnsi="宋体" w:cs="宋体"/>
                <w:color w:val="000000"/>
                <w:kern w:val="0"/>
                <w:sz w:val="24"/>
                <w:szCs w:val="32"/>
                <w:lang w:eastAsia="zh-Hans"/>
              </w:rPr>
              <w:t>切实可行的依据</w:t>
            </w:r>
            <w:r>
              <w:rPr>
                <w:rFonts w:hint="eastAsia" w:ascii="宋体" w:hAnsi="宋体" w:cs="宋体"/>
                <w:color w:val="000000"/>
                <w:kern w:val="0"/>
                <w:sz w:val="24"/>
                <w:szCs w:val="32"/>
              </w:rPr>
              <w:t>。</w:t>
            </w:r>
          </w:p>
          <w:p>
            <w:pPr>
              <w:pStyle w:val="2"/>
              <w:spacing w:line="360" w:lineRule="auto"/>
              <w:ind w:firstLine="482"/>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《规范促销行为暂行规定》2020年10月29日</w:t>
            </w:r>
          </w:p>
          <w:p>
            <w:pPr>
              <w:spacing w:line="360" w:lineRule="auto"/>
              <w:ind w:firstLine="480" w:firstLineChars="200"/>
              <w:rPr>
                <w:rFonts w:ascii="宋体" w:hAnsi="宋体" w:cs="宋体"/>
                <w:sz w:val="24"/>
                <w:u w:val="double"/>
              </w:rPr>
            </w:pPr>
            <w:r>
              <w:rPr>
                <w:rFonts w:hint="eastAsia" w:ascii="宋体" w:hAnsi="宋体" w:cs="宋体"/>
                <w:b/>
                <w:bCs/>
                <w:sz w:val="24"/>
              </w:rPr>
              <w:t xml:space="preserve">第十五条 </w:t>
            </w:r>
            <w:r>
              <w:rPr>
                <w:rFonts w:hint="eastAsia" w:ascii="宋体" w:hAnsi="宋体" w:cs="宋体"/>
                <w:sz w:val="24"/>
                <w:u w:val="double"/>
              </w:rPr>
              <w:t>经营者进行有奖销售，不得采用以下谎称有奖的方式：</w:t>
            </w:r>
          </w:p>
          <w:p>
            <w:pPr>
              <w:spacing w:line="360" w:lineRule="auto"/>
              <w:rPr>
                <w:rFonts w:ascii="宋体" w:hAnsi="宋体" w:cs="宋体"/>
                <w:sz w:val="24"/>
                <w:u w:val="double"/>
              </w:rPr>
            </w:pPr>
            <w:r>
              <w:rPr>
                <w:rFonts w:hint="eastAsia" w:ascii="宋体" w:hAnsi="宋体" w:cs="宋体"/>
                <w:sz w:val="24"/>
                <w:u w:val="double"/>
              </w:rPr>
              <w:t xml:space="preserve">   （一）虚构奖项、奖品、奖金金额等；</w:t>
            </w:r>
          </w:p>
          <w:p>
            <w:pPr>
              <w:spacing w:line="360" w:lineRule="auto"/>
              <w:rPr>
                <w:rFonts w:ascii="宋体" w:hAnsi="宋体" w:cs="宋体"/>
                <w:sz w:val="24"/>
                <w:u w:val="double"/>
              </w:rPr>
            </w:pPr>
            <w:r>
              <w:rPr>
                <w:rFonts w:hint="eastAsia" w:ascii="宋体" w:hAnsi="宋体" w:cs="宋体"/>
                <w:sz w:val="24"/>
                <w:u w:val="double"/>
              </w:rPr>
              <w:t xml:space="preserve">   （二）仅在活动范围中的特定区域投放奖品；</w:t>
            </w:r>
          </w:p>
          <w:p>
            <w:pPr>
              <w:spacing w:line="360" w:lineRule="auto"/>
              <w:rPr>
                <w:rFonts w:ascii="宋体" w:hAnsi="宋体" w:cs="宋体"/>
                <w:sz w:val="24"/>
                <w:u w:val="double"/>
              </w:rPr>
            </w:pPr>
            <w:r>
              <w:rPr>
                <w:rFonts w:hint="eastAsia" w:ascii="宋体" w:hAnsi="宋体" w:cs="宋体"/>
                <w:sz w:val="24"/>
                <w:u w:val="double"/>
              </w:rPr>
              <w:t xml:space="preserve">   （三）在活动期间将带有中奖标志的商品、奖券不投放、未全部投放市场；</w:t>
            </w:r>
          </w:p>
          <w:p>
            <w:pPr>
              <w:spacing w:line="360" w:lineRule="auto"/>
              <w:rPr>
                <w:rFonts w:ascii="宋体" w:hAnsi="宋体" w:cs="宋体"/>
                <w:sz w:val="24"/>
                <w:u w:val="double"/>
              </w:rPr>
            </w:pPr>
            <w:r>
              <w:rPr>
                <w:rFonts w:hint="eastAsia" w:ascii="宋体" w:hAnsi="宋体" w:cs="宋体"/>
                <w:sz w:val="24"/>
                <w:u w:val="double"/>
              </w:rPr>
              <w:t xml:space="preserve">   （四）将带有不同奖金金额或者奖品标志的商品、奖券按不同时间投放市场；</w:t>
            </w:r>
          </w:p>
          <w:p>
            <w:pPr>
              <w:spacing w:line="360" w:lineRule="auto"/>
              <w:rPr>
                <w:rFonts w:ascii="宋体" w:hAnsi="宋体" w:cs="宋体"/>
                <w:sz w:val="24"/>
                <w:u w:val="double"/>
              </w:rPr>
            </w:pPr>
            <w:r>
              <w:rPr>
                <w:rFonts w:hint="eastAsia" w:ascii="宋体" w:hAnsi="宋体" w:cs="宋体"/>
                <w:sz w:val="24"/>
                <w:u w:val="double"/>
              </w:rPr>
              <w:t xml:space="preserve">   （五）未按照向消费者明示的信息兑奖；</w:t>
            </w:r>
          </w:p>
          <w:p>
            <w:pPr>
              <w:spacing w:line="360" w:lineRule="auto"/>
              <w:rPr>
                <w:u w:val="double"/>
              </w:rPr>
            </w:pPr>
            <w:r>
              <w:rPr>
                <w:rFonts w:hint="eastAsia" w:ascii="宋体" w:hAnsi="宋体" w:cs="宋体"/>
                <w:sz w:val="24"/>
                <w:u w:val="double"/>
              </w:rPr>
              <w:t xml:space="preserve">   （六）其他谎称有奖的方式。</w:t>
            </w:r>
          </w:p>
          <w:p>
            <w:pPr>
              <w:spacing w:line="360" w:lineRule="auto"/>
              <w:ind w:firstLine="480" w:firstLineChars="200"/>
              <w:rPr>
                <w:rFonts w:ascii="宋体" w:hAnsi="宋体" w:cs="宋体"/>
                <w:color w:val="000000"/>
                <w:kern w:val="0"/>
                <w:sz w:val="24"/>
                <w:szCs w:val="32"/>
              </w:rPr>
            </w:pPr>
            <w:r>
              <w:rPr>
                <w:rFonts w:hint="eastAsia" w:ascii="宋体" w:hAnsi="宋体" w:cs="宋体"/>
                <w:b/>
                <w:bCs/>
                <w:color w:val="000000"/>
                <w:kern w:val="0"/>
                <w:sz w:val="24"/>
              </w:rPr>
              <w:t>《上海市反不正当竞争条例》</w:t>
            </w:r>
            <w:r>
              <w:rPr>
                <w:rFonts w:ascii="宋体" w:hAnsi="宋体" w:cs="宋体"/>
                <w:b/>
                <w:bCs/>
                <w:color w:val="000000"/>
                <w:kern w:val="0"/>
                <w:sz w:val="24"/>
              </w:rPr>
              <w:t>2020</w:t>
            </w:r>
            <w:r>
              <w:rPr>
                <w:rFonts w:hint="eastAsia" w:ascii="宋体" w:hAnsi="宋体" w:cs="宋体"/>
                <w:b/>
                <w:bCs/>
                <w:color w:val="000000"/>
                <w:kern w:val="0"/>
                <w:sz w:val="24"/>
              </w:rPr>
              <w:t>年</w:t>
            </w:r>
            <w:r>
              <w:rPr>
                <w:rFonts w:ascii="宋体" w:hAnsi="宋体" w:cs="宋体"/>
                <w:b/>
                <w:bCs/>
                <w:color w:val="000000"/>
                <w:kern w:val="0"/>
                <w:sz w:val="24"/>
              </w:rPr>
              <w:t>10</w:t>
            </w:r>
            <w:r>
              <w:rPr>
                <w:rFonts w:hint="eastAsia" w:ascii="宋体" w:hAnsi="宋体" w:cs="宋体"/>
                <w:b/>
                <w:bCs/>
                <w:color w:val="000000"/>
                <w:kern w:val="0"/>
                <w:sz w:val="24"/>
              </w:rPr>
              <w:t>月</w:t>
            </w:r>
            <w:r>
              <w:rPr>
                <w:rFonts w:ascii="宋体" w:hAnsi="宋体" w:cs="宋体"/>
                <w:b/>
                <w:bCs/>
                <w:color w:val="000000"/>
                <w:kern w:val="0"/>
                <w:sz w:val="24"/>
              </w:rPr>
              <w:t>27</w:t>
            </w:r>
            <w:r>
              <w:rPr>
                <w:rFonts w:hint="eastAsia" w:ascii="宋体" w:hAnsi="宋体" w:cs="宋体"/>
                <w:b/>
                <w:bCs/>
                <w:color w:val="000000"/>
                <w:kern w:val="0"/>
                <w:sz w:val="24"/>
              </w:rPr>
              <w:t>日</w:t>
            </w:r>
          </w:p>
          <w:p>
            <w:pPr>
              <w:spacing w:line="360" w:lineRule="auto"/>
              <w:ind w:firstLine="480" w:firstLineChars="200"/>
              <w:rPr>
                <w:rFonts w:ascii="宋体" w:hAnsi="宋体" w:cs="宋体"/>
                <w:color w:val="000000"/>
                <w:kern w:val="0"/>
                <w:sz w:val="24"/>
                <w:szCs w:val="32"/>
              </w:rPr>
            </w:pPr>
            <w:r>
              <w:rPr>
                <w:rFonts w:hint="eastAsia" w:ascii="宋体" w:hAnsi="宋体" w:cs="宋体"/>
                <w:b/>
                <w:bCs/>
                <w:color w:val="000000"/>
                <w:kern w:val="0"/>
                <w:sz w:val="24"/>
                <w:szCs w:val="32"/>
                <w:lang w:eastAsia="zh-Hans"/>
              </w:rPr>
              <w:t>第十四条</w:t>
            </w:r>
            <w:r>
              <w:rPr>
                <w:rFonts w:ascii="宋体" w:hAnsi="宋体" w:cs="宋体"/>
                <w:color w:val="000000"/>
                <w:kern w:val="0"/>
                <w:sz w:val="24"/>
                <w:szCs w:val="32"/>
                <w:lang w:eastAsia="zh-Hans"/>
              </w:rPr>
              <w:t xml:space="preserve"> </w:t>
            </w:r>
            <w:r>
              <w:rPr>
                <w:rFonts w:hint="eastAsia" w:ascii="宋体" w:hAnsi="宋体" w:cs="宋体"/>
                <w:color w:val="000000"/>
                <w:kern w:val="0"/>
                <w:sz w:val="24"/>
                <w:szCs w:val="32"/>
              </w:rPr>
              <w:t>经营者为了销售商品或者获取竞争优势，采取向消费者提供奖金、物品或者其他利益的有奖销售行为，不得存在下列情形：</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（一）所设奖的种类、兑奖条件、奖金金额或者奖品等有奖销售信息不明确，影响兑奖；</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（二）采用谎称有奖或者故意让内定人员中奖的欺骗方式进行有奖销售；</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（三）抽奖式的有奖销售，最高奖的金额超过五万元。</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前款第一项所称的有奖销售信息不明确，包括：</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（一）公布的奖项种类、参与条件、范围和方式、开奖时间和方式、奖金金额不明确；</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（二）奖品价格、品名、种类、数量不明确；</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（三）兑奖时间、条件和方式、奖品交付方式、弃奖条件、主办方及其联系方式不明确；</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（四）其他有奖销售信息不明确。</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本条第一款第二项所称的谎称有奖的方式进行有奖销售，包括：</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（一）虚构奖项、奖品、奖金金额等；</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（二）在有奖销售活动期间将带有中奖标志的商品、奖券不投放、未全部投放市场或者仅在特定区域投放；</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（三）未在有奖销售前明示，将带有不同奖金金额或者奖品标志的商品、奖券按不同时间投放市场；</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（四）未按照明示的信息兑奖；</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（五）其他谎称有奖的方式。</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本条第一款第三项规定的最高奖的金额超过五万元，包括一次性抽奖金额超过五万元，以及同一奖券或者购买一次商品具有二次或者二次以上获奖机会累计金额超过五万元的情形。</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有奖销售活动开始后，经营者不得擅自变更奖项种类、参与条件、开奖方式、兑奖方式等信息，不得另行附加条件或者限制，但是有利于消费者的除外。</w:t>
            </w:r>
          </w:p>
          <w:p>
            <w:pPr>
              <w:spacing w:line="360" w:lineRule="auto"/>
              <w:ind w:firstLine="480" w:firstLineChars="200"/>
              <w:rPr>
                <w:rFonts w:ascii="宋体" w:hAnsi="宋体" w:cs="宋体"/>
                <w:b/>
                <w:bCs/>
                <w:color w:val="000000"/>
                <w:kern w:val="0"/>
                <w:sz w:val="24"/>
                <w:lang w:eastAsia="zh-Hans"/>
              </w:rPr>
            </w:pPr>
            <w:r>
              <w:rPr>
                <w:rFonts w:hint="eastAsia" w:ascii="宋体" w:hAnsi="宋体" w:cs="宋体"/>
                <w:b/>
                <w:bCs/>
                <w:color w:val="000000"/>
                <w:kern w:val="0"/>
                <w:sz w:val="24"/>
                <w:lang w:eastAsia="zh-Hans"/>
              </w:rPr>
              <w:t>《浙江省反不正当竞争条例》2022年7月</w:t>
            </w:r>
            <w:r>
              <w:rPr>
                <w:rFonts w:ascii="宋体" w:hAnsi="宋体" w:cs="宋体"/>
                <w:b/>
                <w:bCs/>
                <w:color w:val="000000"/>
                <w:kern w:val="0"/>
                <w:sz w:val="24"/>
                <w:lang w:eastAsia="zh-Hans"/>
              </w:rPr>
              <w:t>29</w:t>
            </w:r>
            <w:r>
              <w:rPr>
                <w:rFonts w:hint="eastAsia" w:ascii="宋体" w:hAnsi="宋体" w:cs="宋体"/>
                <w:b/>
                <w:bCs/>
                <w:color w:val="000000"/>
                <w:kern w:val="0"/>
                <w:sz w:val="24"/>
                <w:lang w:eastAsia="zh-Hans"/>
              </w:rPr>
              <w:t>日</w:t>
            </w:r>
          </w:p>
          <w:p>
            <w:pPr>
              <w:spacing w:line="360" w:lineRule="auto"/>
              <w:ind w:firstLine="480" w:firstLineChars="200"/>
              <w:rPr>
                <w:rFonts w:ascii="宋体" w:hAnsi="宋体" w:cs="宋体"/>
                <w:color w:val="000000"/>
                <w:kern w:val="0"/>
                <w:sz w:val="24"/>
                <w:szCs w:val="32"/>
              </w:rPr>
            </w:pPr>
            <w:r>
              <w:rPr>
                <w:rFonts w:hint="eastAsia" w:ascii="宋体" w:hAnsi="宋体" w:cs="宋体"/>
                <w:b/>
                <w:bCs/>
                <w:color w:val="000000"/>
                <w:kern w:val="0"/>
                <w:sz w:val="24"/>
                <w:szCs w:val="32"/>
              </w:rPr>
              <w:t>第十五条</w:t>
            </w:r>
            <w:r>
              <w:rPr>
                <w:rFonts w:ascii="宋体" w:hAnsi="宋体" w:cs="宋体"/>
                <w:color w:val="000000"/>
                <w:kern w:val="0"/>
                <w:sz w:val="24"/>
                <w:szCs w:val="32"/>
              </w:rPr>
              <w:t xml:space="preserve"> </w:t>
            </w:r>
            <w:r>
              <w:rPr>
                <w:rFonts w:hint="eastAsia" w:ascii="宋体" w:hAnsi="宋体" w:cs="宋体"/>
                <w:color w:val="000000"/>
                <w:kern w:val="0"/>
                <w:sz w:val="24"/>
                <w:szCs w:val="32"/>
              </w:rPr>
              <w:t>经营者进行有奖销售，不得存在下列情形：</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（一）所设奖的种类、兑奖条件、奖品种类、兑奖时间、兑奖地点、兑奖方式、中奖概率（奖品数量）、奖金金额（奖品价格）等有奖销售信息不明确，影响兑奖；</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（二）采用谎称有奖或者故意让内定人员中奖的欺骗方式进行有奖销售；</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（三）抽奖式的有奖销售，最高奖的金额超过五万元。</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有奖销售活动开始后，不得变更已经公示的前款第一项规定的有奖销售信息，但有利于消费者的除外。</w:t>
            </w:r>
          </w:p>
          <w:p>
            <w:pPr>
              <w:spacing w:line="360" w:lineRule="auto"/>
              <w:ind w:firstLine="480" w:firstLineChars="200"/>
              <w:rPr>
                <w:rFonts w:ascii="宋体" w:hAnsi="宋体" w:cs="宋体"/>
                <w:color w:val="000000"/>
                <w:kern w:val="0"/>
                <w:sz w:val="24"/>
                <w:szCs w:val="32"/>
                <w:lang w:eastAsia="zh-Hans"/>
              </w:rPr>
            </w:pPr>
            <w:r>
              <w:rPr>
                <w:rFonts w:hint="eastAsia" w:ascii="宋体" w:hAnsi="宋体" w:cs="宋体"/>
                <w:color w:val="000000"/>
                <w:kern w:val="0"/>
                <w:sz w:val="24"/>
                <w:szCs w:val="32"/>
              </w:rPr>
              <w:t>有关法律、行政法规对彩票销售另有规定的，从其规定。</w:t>
            </w:r>
          </w:p>
          <w:p>
            <w:pPr>
              <w:spacing w:line="360" w:lineRule="auto"/>
              <w:ind w:firstLine="480" w:firstLineChars="200"/>
              <w:rPr>
                <w:rFonts w:ascii="宋体" w:hAnsi="宋体" w:cs="宋体"/>
                <w:b/>
                <w:bCs/>
                <w:color w:val="000000"/>
                <w:kern w:val="0"/>
                <w:sz w:val="24"/>
                <w:lang w:eastAsia="zh-Hans"/>
              </w:rPr>
            </w:pPr>
            <w:r>
              <w:rPr>
                <w:rFonts w:hint="eastAsia" w:ascii="宋体" w:hAnsi="宋体" w:cs="宋体"/>
                <w:b/>
                <w:bCs/>
                <w:color w:val="000000"/>
                <w:kern w:val="0"/>
                <w:sz w:val="24"/>
                <w:lang w:eastAsia="zh-Hans"/>
              </w:rPr>
              <w:t>《重庆市反不正当竞争条例》2022年9月</w:t>
            </w:r>
            <w:r>
              <w:rPr>
                <w:rFonts w:ascii="宋体" w:hAnsi="宋体" w:cs="宋体"/>
                <w:b/>
                <w:bCs/>
                <w:color w:val="000000"/>
                <w:kern w:val="0"/>
                <w:sz w:val="24"/>
                <w:lang w:eastAsia="zh-Hans"/>
              </w:rPr>
              <w:t>28</w:t>
            </w:r>
            <w:r>
              <w:rPr>
                <w:rFonts w:hint="eastAsia" w:ascii="宋体" w:hAnsi="宋体" w:cs="宋体"/>
                <w:b/>
                <w:bCs/>
                <w:color w:val="000000"/>
                <w:kern w:val="0"/>
                <w:sz w:val="24"/>
                <w:lang w:eastAsia="zh-Hans"/>
              </w:rPr>
              <w:t>日</w:t>
            </w:r>
          </w:p>
          <w:p>
            <w:pPr>
              <w:spacing w:line="360" w:lineRule="auto"/>
              <w:ind w:firstLine="480" w:firstLineChars="200"/>
              <w:rPr>
                <w:rFonts w:ascii="宋体" w:hAnsi="宋体" w:cs="宋体"/>
                <w:color w:val="000000"/>
                <w:kern w:val="0"/>
                <w:sz w:val="24"/>
                <w:szCs w:val="32"/>
              </w:rPr>
            </w:pPr>
            <w:r>
              <w:rPr>
                <w:rFonts w:hint="eastAsia" w:ascii="宋体" w:hAnsi="宋体" w:cs="宋体"/>
                <w:b/>
                <w:bCs/>
                <w:color w:val="000000"/>
                <w:kern w:val="0"/>
                <w:sz w:val="24"/>
                <w:szCs w:val="32"/>
              </w:rPr>
              <w:t>第十三条</w:t>
            </w:r>
            <w:r>
              <w:rPr>
                <w:rFonts w:hint="eastAsia" w:ascii="宋体" w:hAnsi="宋体" w:cs="宋体"/>
                <w:color w:val="000000"/>
                <w:kern w:val="0"/>
                <w:sz w:val="24"/>
                <w:szCs w:val="32"/>
              </w:rPr>
              <w:t xml:space="preserve"> 经营者开展有奖销售，所设奖的种类、兑奖条件、奖金金额或者奖品等有奖销售信息应当明确，不得有下列影响兑奖的情形：</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（一）奖项种类、参与条件、范围和方式、开奖时间和方式、奖金金额不明确；</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（二）奖品价格、品名、种类、数量不明确；</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（三）中奖概率、兑奖时间、条件和方式、奖品交付方式、弃奖条件、主办方及其联系方式不明确；</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（四）除有利于消费者或者相关公众以外，有奖销售活动开始后，擅自变更奖项种类、参与条件、开奖方式、兑奖方式等信息，以及另行附加条件或者限制；</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（五）其他有奖销售信息不明确影响兑奖的情形。</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经营者不得采用下列谎称有奖或者故意让内定人员中奖的欺骗方式开展有奖销售：</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（一）虚构奖项、奖品、奖金金额等；</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（二）仅在有奖销售活动范围中的部分区域投放奖品、奖金；</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（三）在有奖销售活动期间，将带有中奖标志的商品、奖券不投放或者不全部投放市场；</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（四）未在有奖销售前明示，将带有不同奖金金额或者奖品标志的商品、奖券按不同时间投放市场；</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（五）兑奖后抵用券等奖品不能使用；</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（六）故意让内部员工、指定组织或者个人等内定人员中奖；</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（七）其他谎称有奖或者故意让内定人员中奖的方式。</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经营者开展抽奖式的有奖销售，不得有下列最高奖的金额超过五万元的情形：</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（一）一次性抽奖金额超过五万元；</w:t>
            </w:r>
          </w:p>
          <w:p>
            <w:pPr>
              <w:spacing w:line="360" w:lineRule="auto"/>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（二）同一奖券或者购买一次商品具有两次或者两次以上获奖机会累计金额超过五万元；</w:t>
            </w:r>
          </w:p>
          <w:p>
            <w:pPr>
              <w:spacing w:line="360" w:lineRule="auto"/>
              <w:ind w:firstLine="480" w:firstLineChars="200"/>
              <w:rPr>
                <w:kern w:val="0"/>
              </w:rPr>
            </w:pPr>
            <w:r>
              <w:rPr>
                <w:rFonts w:hint="eastAsia" w:ascii="宋体" w:hAnsi="宋体" w:cs="宋体"/>
                <w:color w:val="000000"/>
                <w:kern w:val="0"/>
                <w:sz w:val="24"/>
                <w:szCs w:val="32"/>
              </w:rPr>
              <w:t>（三）其他最高奖金额超过五万元的情形。</w:t>
            </w:r>
          </w:p>
        </w:tc>
      </w:tr>
      <w:tr>
        <w:tc>
          <w:tcPr>
            <w:tcW w:w="3244" w:type="dxa"/>
          </w:tcPr>
          <w:p>
            <w:pPr>
              <w:spacing w:line="360" w:lineRule="auto"/>
              <w:ind w:firstLine="480" w:firstLineChars="200"/>
              <w:rPr>
                <w:rFonts w:ascii="黑体" w:hAnsi="黑体" w:eastAsia="黑体" w:cs="黑体"/>
                <w:sz w:val="24"/>
              </w:rPr>
            </w:pPr>
            <w:r>
              <w:rPr>
                <w:rFonts w:hint="eastAsia" w:ascii="宋体" w:hAnsi="宋体" w:cs="宋体"/>
                <w:b/>
                <w:bCs/>
                <w:kern w:val="0"/>
                <w:sz w:val="24"/>
              </w:rPr>
              <w:t>第十</w:t>
            </w:r>
            <w:r>
              <w:rPr>
                <w:rFonts w:hint="eastAsia" w:ascii="宋体" w:hAnsi="宋体" w:cs="宋体"/>
                <w:b/>
                <w:bCs/>
                <w:kern w:val="0"/>
                <w:sz w:val="24"/>
                <w:lang w:val="en-US" w:eastAsia="zh-CN"/>
              </w:rPr>
              <w:t>六</w:t>
            </w:r>
            <w:r>
              <w:rPr>
                <w:rFonts w:hint="eastAsia" w:ascii="宋体" w:hAnsi="宋体" w:cs="宋体"/>
                <w:b/>
                <w:bCs/>
                <w:kern w:val="0"/>
                <w:sz w:val="24"/>
              </w:rPr>
              <w:t>条【禁止商誉诋毁】</w:t>
            </w:r>
            <w:r>
              <w:rPr>
                <w:rFonts w:hint="eastAsia" w:asciiTheme="minorEastAsia" w:hAnsiTheme="minorEastAsia" w:eastAsiaTheme="minorEastAsia" w:cstheme="minorEastAsia"/>
                <w:sz w:val="24"/>
              </w:rPr>
              <w:t>经营者不得</w:t>
            </w:r>
            <w:r>
              <w:rPr>
                <w:rFonts w:hint="eastAsia" w:ascii="黑体" w:hAnsi="黑体" w:eastAsia="黑体" w:cs="黑体"/>
                <w:sz w:val="24"/>
              </w:rPr>
              <w:t>实施下列编造、传播或者指使他人编造、传播虚假信息或者不完整、无法证实的误导性信息，</w:t>
            </w:r>
            <w:r>
              <w:rPr>
                <w:rFonts w:hint="eastAsia" w:asciiTheme="minorEastAsia" w:hAnsiTheme="minorEastAsia" w:eastAsiaTheme="minorEastAsia" w:cstheme="minorEastAsia"/>
                <w:sz w:val="24"/>
              </w:rPr>
              <w:t>损害</w:t>
            </w:r>
            <w:r>
              <w:rPr>
                <w:rFonts w:hint="eastAsia" w:ascii="黑体" w:hAnsi="黑体" w:eastAsia="黑体" w:cs="黑体"/>
                <w:sz w:val="24"/>
              </w:rPr>
              <w:t>竞争对手的</w:t>
            </w:r>
            <w:r>
              <w:rPr>
                <w:rFonts w:hint="eastAsia" w:asciiTheme="minorEastAsia" w:hAnsiTheme="minorEastAsia" w:eastAsiaTheme="minorEastAsia" w:cstheme="minorEastAsia"/>
                <w:sz w:val="24"/>
              </w:rPr>
              <w:t>商业信誉、商品声誉</w:t>
            </w:r>
            <w:r>
              <w:rPr>
                <w:rFonts w:hint="eastAsia" w:ascii="黑体" w:hAnsi="黑体" w:eastAsia="黑体" w:cs="黑体"/>
                <w:sz w:val="24"/>
              </w:rPr>
              <w:t>的行为：</w:t>
            </w:r>
          </w:p>
          <w:p>
            <w:pPr>
              <w:spacing w:line="360" w:lineRule="auto"/>
              <w:ind w:firstLine="480" w:firstLineChars="200"/>
              <w:rPr>
                <w:rFonts w:ascii="黑体" w:hAnsi="黑体" w:eastAsia="黑体" w:cs="黑体"/>
                <w:sz w:val="24"/>
              </w:rPr>
            </w:pPr>
            <w:r>
              <w:rPr>
                <w:rFonts w:hint="eastAsia" w:ascii="黑体" w:hAnsi="黑体" w:eastAsia="黑体" w:cs="黑体"/>
                <w:sz w:val="24"/>
              </w:rPr>
              <w:t>（一）刊登、发布含有虚假或者误导性内容的对比性、声明性信息；</w:t>
            </w:r>
          </w:p>
          <w:p>
            <w:pPr>
              <w:spacing w:line="360" w:lineRule="auto"/>
              <w:ind w:firstLine="480" w:firstLineChars="200"/>
              <w:rPr>
                <w:rFonts w:ascii="黑体" w:hAnsi="黑体" w:eastAsia="黑体" w:cs="黑体"/>
                <w:sz w:val="24"/>
              </w:rPr>
            </w:pPr>
            <w:r>
              <w:rPr>
                <w:rFonts w:hint="eastAsia" w:ascii="黑体" w:hAnsi="黑体" w:eastAsia="黑体" w:cs="黑体"/>
                <w:sz w:val="24"/>
              </w:rPr>
              <w:t>（二）组织、指使他人以消费者名义散布对竞争对手的商品质量、价格的恶意诋毁言论；</w:t>
            </w:r>
          </w:p>
          <w:p>
            <w:pPr>
              <w:spacing w:line="360" w:lineRule="auto"/>
              <w:ind w:firstLine="480" w:firstLineChars="200"/>
              <w:rPr>
                <w:rFonts w:ascii="黑体" w:hAnsi="黑体" w:eastAsia="黑体" w:cs="黑体"/>
                <w:sz w:val="24"/>
              </w:rPr>
            </w:pPr>
            <w:r>
              <w:rPr>
                <w:rFonts w:hint="eastAsia" w:ascii="黑体" w:hAnsi="黑体" w:eastAsia="黑体" w:cs="黑体"/>
                <w:sz w:val="24"/>
              </w:rPr>
              <w:t>（三）针对竞争对手及其商品公开发出含有虚假或者误导性信息的评论、风险提示、告客户书、警示函、律师函等；</w:t>
            </w:r>
          </w:p>
          <w:p>
            <w:pPr>
              <w:spacing w:line="360" w:lineRule="auto"/>
              <w:ind w:firstLine="480" w:firstLineChars="200"/>
              <w:rPr>
                <w:rFonts w:ascii="黑体" w:hAnsi="黑体" w:eastAsia="黑体" w:cs="黑体"/>
                <w:sz w:val="24"/>
              </w:rPr>
            </w:pPr>
            <w:r>
              <w:rPr>
                <w:rFonts w:hint="eastAsia" w:ascii="黑体" w:hAnsi="黑体" w:eastAsia="黑体" w:cs="黑体"/>
                <w:sz w:val="24"/>
              </w:rPr>
              <w:t>（四）针对竞争对手的实际控制人、法定代表人、</w:t>
            </w:r>
            <w:r>
              <w:rPr>
                <w:rFonts w:hint="eastAsia" w:ascii="黑体" w:hAnsi="黑体" w:eastAsia="黑体" w:cs="黑体"/>
                <w:sz w:val="24"/>
                <w:lang w:val="en-US" w:eastAsia="zh-CN"/>
              </w:rPr>
              <w:t>股东</w:t>
            </w:r>
            <w:r>
              <w:rPr>
                <w:rFonts w:hint="eastAsia" w:ascii="黑体" w:hAnsi="黑体" w:eastAsia="黑体" w:cs="黑体"/>
                <w:sz w:val="24"/>
                <w:lang w:eastAsia="zh-CN"/>
              </w:rPr>
              <w:t>、</w:t>
            </w:r>
            <w:r>
              <w:rPr>
                <w:rFonts w:hint="eastAsia" w:ascii="黑体" w:hAnsi="黑体" w:eastAsia="黑体" w:cs="黑体"/>
                <w:sz w:val="24"/>
              </w:rPr>
              <w:t>董事、监事或者高级管理人员的健康状况、信用状况、能力、品质等利用公开发布评论、律师函、警示函等方式进行诋毁；</w:t>
            </w:r>
          </w:p>
          <w:p>
            <w:pPr>
              <w:spacing w:line="360" w:lineRule="auto"/>
              <w:ind w:firstLine="480" w:firstLineChars="200"/>
              <w:rPr>
                <w:rFonts w:ascii="黑体" w:hAnsi="黑体" w:eastAsia="黑体" w:cs="黑体"/>
                <w:sz w:val="24"/>
              </w:rPr>
            </w:pPr>
            <w:r>
              <w:rPr>
                <w:rFonts w:hint="eastAsia" w:ascii="黑体" w:hAnsi="黑体" w:eastAsia="黑体" w:cs="黑体"/>
                <w:sz w:val="24"/>
              </w:rPr>
              <w:t>（五）针对竞争对手，以虚假或者误导性信息向国家机关、行业协会、消费者组织等进行举报、投诉并向社会公布举报、投诉情况，或者就该信息进行公开举报、投诉；</w:t>
            </w:r>
          </w:p>
          <w:p>
            <w:pPr>
              <w:spacing w:line="360" w:lineRule="auto"/>
              <w:ind w:firstLine="480" w:firstLineChars="200"/>
              <w:rPr>
                <w:rFonts w:ascii="黑体" w:hAnsi="黑体" w:eastAsia="黑体" w:cs="黑体"/>
                <w:color w:val="000000"/>
                <w:kern w:val="0"/>
                <w:sz w:val="24"/>
              </w:rPr>
            </w:pPr>
            <w:r>
              <w:rPr>
                <w:rFonts w:hint="eastAsia" w:ascii="黑体" w:hAnsi="黑体" w:eastAsia="黑体" w:cs="黑体"/>
                <w:sz w:val="24"/>
              </w:rPr>
              <w:t>（六）其他损害竞争对手商业信誉、商品声誉的行为。</w:t>
            </w:r>
          </w:p>
        </w:tc>
        <w:tc>
          <w:tcPr>
            <w:tcW w:w="2134" w:type="dxa"/>
          </w:tcPr>
          <w:p>
            <w:pPr>
              <w:spacing w:line="360" w:lineRule="auto"/>
              <w:ind w:firstLine="480" w:firstLineChars="200"/>
              <w:rPr>
                <w:rFonts w:ascii="宋体" w:cs="宋体"/>
                <w:color w:val="000000"/>
                <w:kern w:val="0"/>
                <w:sz w:val="24"/>
              </w:rPr>
            </w:pPr>
            <w:r>
              <w:rPr>
                <w:rFonts w:hint="eastAsia" w:ascii="宋体" w:hAnsi="宋体" w:cs="宋体"/>
                <w:b/>
                <w:bCs/>
                <w:color w:val="000000"/>
                <w:kern w:val="0"/>
                <w:sz w:val="24"/>
                <w:szCs w:val="20"/>
              </w:rPr>
              <w:t>第十二条</w:t>
            </w:r>
            <w:r>
              <w:rPr>
                <w:rFonts w:ascii="宋体" w:hAnsi="宋体" w:cs="宋体"/>
                <w:color w:val="000000"/>
                <w:kern w:val="0"/>
                <w:sz w:val="24"/>
              </w:rPr>
              <w:t xml:space="preserve"> </w:t>
            </w:r>
            <w:r>
              <w:rPr>
                <w:rFonts w:hint="eastAsia" w:ascii="宋体" w:hAnsi="宋体" w:cs="宋体"/>
                <w:color w:val="000000"/>
                <w:kern w:val="0"/>
                <w:sz w:val="24"/>
              </w:rPr>
              <w:t>经营者不得</w:t>
            </w:r>
            <w:r>
              <w:rPr>
                <w:rFonts w:hint="eastAsia" w:ascii="宋体" w:hAnsi="宋体" w:cs="宋体"/>
                <w:color w:val="000000"/>
                <w:kern w:val="0"/>
                <w:sz w:val="24"/>
                <w:bdr w:val="single" w:color="000000" w:sz="4" w:space="0"/>
              </w:rPr>
              <w:t>捏造、散布虚伪事实</w:t>
            </w:r>
            <w:r>
              <w:rPr>
                <w:rFonts w:hint="eastAsia" w:ascii="宋体" w:hAnsi="宋体" w:cs="宋体"/>
                <w:color w:val="000000"/>
                <w:kern w:val="0"/>
                <w:sz w:val="24"/>
              </w:rPr>
              <w:t>，损害</w:t>
            </w:r>
            <w:r>
              <w:rPr>
                <w:rFonts w:hint="eastAsia" w:ascii="宋体" w:hAnsi="宋体" w:cs="宋体"/>
                <w:color w:val="000000"/>
                <w:kern w:val="0"/>
                <w:sz w:val="24"/>
                <w:bdr w:val="single" w:color="000000" w:sz="4" w:space="0"/>
              </w:rPr>
              <w:t>他人</w:t>
            </w:r>
            <w:r>
              <w:rPr>
                <w:rFonts w:hint="eastAsia" w:ascii="宋体" w:hAnsi="宋体" w:cs="宋体"/>
                <w:color w:val="000000"/>
                <w:kern w:val="0"/>
                <w:sz w:val="24"/>
              </w:rPr>
              <w:t>商业信誉、商品声誉。</w:t>
            </w: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spacing w:line="360" w:lineRule="auto"/>
              <w:ind w:firstLine="480" w:firstLineChars="200"/>
              <w:rPr>
                <w:rFonts w:ascii="黑体" w:hAnsi="黑体" w:eastAsia="黑体" w:cs="黑体"/>
                <w:color w:val="000000"/>
                <w:kern w:val="0"/>
                <w:sz w:val="28"/>
                <w:szCs w:val="28"/>
              </w:rPr>
            </w:pPr>
            <w:r>
              <w:rPr>
                <w:rFonts w:hint="eastAsia" w:ascii="宋体" w:hAnsi="宋体" w:cs="宋体"/>
                <w:b/>
                <w:bCs/>
                <w:color w:val="000000"/>
                <w:sz w:val="24"/>
              </w:rPr>
              <w:t>第十一条</w:t>
            </w:r>
            <w:r>
              <w:rPr>
                <w:rFonts w:ascii="宋体" w:hAnsi="宋体" w:cs="宋体"/>
                <w:color w:val="000000"/>
                <w:sz w:val="24"/>
              </w:rPr>
              <w:t xml:space="preserve"> </w:t>
            </w:r>
            <w:r>
              <w:rPr>
                <w:rFonts w:hint="eastAsia" w:ascii="宋体" w:hAnsi="宋体" w:cs="宋体"/>
                <w:color w:val="000000"/>
                <w:sz w:val="24"/>
                <w:u w:val="double"/>
              </w:rPr>
              <w:t>经营者不得编造、传播虚假信息或者误导性信息，损害竞争对手的商业信誉、商品声誉。</w:t>
            </w:r>
          </w:p>
        </w:tc>
        <w:tc>
          <w:tcPr>
            <w:tcW w:w="5952" w:type="dxa"/>
          </w:tcPr>
          <w:p>
            <w:pPr>
              <w:spacing w:line="360" w:lineRule="auto"/>
              <w:ind w:firstLine="480" w:firstLineChars="200"/>
              <w:rPr>
                <w:rFonts w:ascii="宋体" w:hAnsi="宋体" w:cs="宋体"/>
                <w:color w:val="000000"/>
                <w:kern w:val="0"/>
                <w:sz w:val="24"/>
                <w:lang w:eastAsia="zh-Hans"/>
              </w:rPr>
            </w:pPr>
            <w:r>
              <w:rPr>
                <w:rFonts w:hint="eastAsia" w:ascii="宋体" w:hAnsi="宋体" w:cs="宋体"/>
                <w:color w:val="000000"/>
                <w:kern w:val="0"/>
                <w:sz w:val="24"/>
                <w:lang w:eastAsia="zh-Hans"/>
              </w:rPr>
              <w:t>吉林省范围内商誉诋毁的司法案例共有四例，</w:t>
            </w:r>
            <w:r>
              <w:rPr>
                <w:rFonts w:hint="eastAsia" w:ascii="宋体" w:hAnsi="宋体" w:cs="宋体"/>
                <w:color w:val="000000"/>
                <w:kern w:val="0"/>
                <w:sz w:val="24"/>
                <w:u w:val="double"/>
                <w:lang w:eastAsia="zh-Hans"/>
              </w:rPr>
              <w:t>其中长春市龙达医疗器械有限公司与长春市市场监督管理局宽城分局、长春市人民政府工商行政处罚及行政复议二审行政判决书【（2020）吉01行终153号】中行为人多次向有关部门恶意举报，目的在于干扰对方获得投标机会；</w:t>
            </w:r>
            <w:r>
              <w:rPr>
                <w:rFonts w:hint="eastAsia" w:ascii="宋体" w:hAnsi="宋体" w:cs="宋体"/>
                <w:color w:val="000000"/>
                <w:kern w:val="0"/>
                <w:sz w:val="24"/>
                <w:lang w:eastAsia="zh-Hans"/>
              </w:rPr>
              <w:t>在扶余市三岔河镇奥莱斯热水器卫浴商店与扶余市三岔河镇哈佛热水器、扶余市皮阿诺即热式热水器商业诋毁纠纷一审民事判决书【（2019）吉07民初92号】中法院进一步明确商誉诋毁的概念：</w:t>
            </w:r>
            <w:r>
              <w:rPr>
                <w:rFonts w:hint="eastAsia" w:ascii="宋体" w:hAnsi="宋体" w:cs="宋体"/>
                <w:color w:val="000000"/>
                <w:kern w:val="0"/>
                <w:sz w:val="24"/>
                <w:u w:val="double"/>
                <w:lang w:eastAsia="zh-Hans"/>
              </w:rPr>
              <w:t>“商业诋毁纠纷是指经营者为了谋取不正当利益，通过捏造、散布虚伪事实等不正当手段，对竞争对手的商业信誉、商品声誉进行恶意的诋毁、贬低所引发的纠纷。商业诋毁的客观方面表现为捏造、散布虚伪事实或者对真实的事件采用不正当的说法，对竞争对手的商誉进行诋毁、贬低，给其造成或可能造成一定的损害后果。”</w:t>
            </w:r>
            <w:r>
              <w:rPr>
                <w:rFonts w:hint="eastAsia" w:ascii="宋体" w:hAnsi="宋体" w:cs="宋体"/>
                <w:color w:val="000000"/>
                <w:kern w:val="0"/>
                <w:sz w:val="24"/>
                <w:lang w:eastAsia="zh-Hans"/>
              </w:rPr>
              <w:t>关于诋毁商誉的行政处罚，在《关于朝阳区阳地杩八号仓库烤肉店商业诋毁违法行为的处罚决定》【行政处罚决定书文号长朝市监行处字〔2020〕1055号】中认定行为是否属于诋毁商誉的不正当竞争行为也是处罚的要点。</w:t>
            </w:r>
          </w:p>
          <w:p>
            <w:pPr>
              <w:spacing w:line="360" w:lineRule="auto"/>
              <w:ind w:firstLine="480" w:firstLineChars="200"/>
              <w:rPr>
                <w:rFonts w:ascii="宋体" w:hAnsi="宋体" w:cs="宋体"/>
                <w:color w:val="000000"/>
                <w:kern w:val="0"/>
                <w:sz w:val="24"/>
                <w:lang w:eastAsia="zh-Hans"/>
              </w:rPr>
            </w:pPr>
            <w:r>
              <w:rPr>
                <w:rFonts w:hint="eastAsia" w:ascii="宋体" w:hAnsi="宋体" w:cs="宋体"/>
                <w:color w:val="000000"/>
                <w:kern w:val="0"/>
                <w:sz w:val="24"/>
                <w:lang w:eastAsia="zh-Hans"/>
              </w:rPr>
              <w:t>因此根据司法判例来看，反法对诋毁商誉的概念性规定不能满足实践中对诋毁商誉的认定，因此本条例中完善诋毁商誉的认定要件，并类型化诋毁商誉的行为，可以为实践执法和司法提供统一的认定标准。</w:t>
            </w:r>
          </w:p>
          <w:p>
            <w:pPr>
              <w:spacing w:line="360" w:lineRule="auto"/>
              <w:ind w:firstLine="480" w:firstLineChars="200"/>
              <w:rPr>
                <w:rFonts w:ascii="宋体" w:hAnsi="宋体" w:cs="宋体"/>
                <w:color w:val="000000"/>
                <w:kern w:val="0"/>
                <w:sz w:val="24"/>
                <w:lang w:eastAsia="zh-Hans"/>
              </w:rPr>
            </w:pPr>
            <w:r>
              <w:rPr>
                <w:rFonts w:hint="eastAsia" w:ascii="宋体" w:hAnsi="宋体" w:cs="宋体"/>
                <w:color w:val="000000"/>
                <w:kern w:val="0"/>
                <w:sz w:val="24"/>
                <w:lang w:eastAsia="zh-Hans"/>
              </w:rPr>
              <w:t>并且除本省案例所展示的诋毁商誉类型，亦参照其他省份已然出现的类型，为吉林省将来可能出现的诋毁商誉类型提供法律依据。</w:t>
            </w:r>
          </w:p>
          <w:p>
            <w:pPr>
              <w:spacing w:line="360" w:lineRule="auto"/>
              <w:ind w:firstLine="480" w:firstLineChars="200"/>
              <w:rPr>
                <w:rFonts w:ascii="宋体" w:cs="宋体"/>
                <w:b/>
                <w:bCs/>
                <w:color w:val="000000"/>
                <w:kern w:val="0"/>
                <w:sz w:val="24"/>
              </w:rPr>
            </w:pPr>
            <w:r>
              <w:rPr>
                <w:rFonts w:hint="eastAsia" w:ascii="宋体" w:hAnsi="宋体" w:cs="宋体"/>
                <w:b/>
                <w:bCs/>
                <w:color w:val="000000"/>
                <w:kern w:val="0"/>
                <w:sz w:val="24"/>
              </w:rPr>
              <w:t>《上海市反不正当竞争条例》</w:t>
            </w:r>
            <w:r>
              <w:rPr>
                <w:rFonts w:ascii="宋体" w:hAnsi="宋体" w:cs="宋体"/>
                <w:b/>
                <w:bCs/>
                <w:color w:val="000000"/>
                <w:kern w:val="0"/>
                <w:sz w:val="24"/>
              </w:rPr>
              <w:t>2020</w:t>
            </w:r>
            <w:r>
              <w:rPr>
                <w:rFonts w:hint="eastAsia" w:ascii="宋体" w:hAnsi="宋体" w:cs="宋体"/>
                <w:b/>
                <w:bCs/>
                <w:color w:val="000000"/>
                <w:kern w:val="0"/>
                <w:sz w:val="24"/>
              </w:rPr>
              <w:t>年</w:t>
            </w:r>
            <w:r>
              <w:rPr>
                <w:rFonts w:ascii="宋体" w:hAnsi="宋体" w:cs="宋体"/>
                <w:b/>
                <w:bCs/>
                <w:color w:val="000000"/>
                <w:kern w:val="0"/>
                <w:sz w:val="24"/>
              </w:rPr>
              <w:t>10</w:t>
            </w:r>
            <w:r>
              <w:rPr>
                <w:rFonts w:hint="eastAsia" w:ascii="宋体" w:hAnsi="宋体" w:cs="宋体"/>
                <w:b/>
                <w:bCs/>
                <w:color w:val="000000"/>
                <w:kern w:val="0"/>
                <w:sz w:val="24"/>
              </w:rPr>
              <w:t>月</w:t>
            </w:r>
            <w:r>
              <w:rPr>
                <w:rFonts w:ascii="宋体" w:hAnsi="宋体" w:cs="宋体"/>
                <w:b/>
                <w:bCs/>
                <w:color w:val="000000"/>
                <w:kern w:val="0"/>
                <w:sz w:val="24"/>
              </w:rPr>
              <w:t>27</w:t>
            </w:r>
            <w:r>
              <w:rPr>
                <w:rFonts w:hint="eastAsia" w:ascii="宋体" w:hAnsi="宋体" w:cs="宋体"/>
                <w:b/>
                <w:bCs/>
                <w:color w:val="000000"/>
                <w:kern w:val="0"/>
                <w:sz w:val="24"/>
              </w:rPr>
              <w:t>日</w:t>
            </w:r>
          </w:p>
          <w:p>
            <w:pPr>
              <w:spacing w:line="360" w:lineRule="auto"/>
              <w:ind w:firstLine="480" w:firstLineChars="200"/>
              <w:rPr>
                <w:rFonts w:ascii="宋体" w:cs="宋体"/>
                <w:color w:val="000000"/>
                <w:kern w:val="0"/>
                <w:sz w:val="24"/>
                <w:szCs w:val="32"/>
                <w:u w:val="double"/>
              </w:rPr>
            </w:pPr>
            <w:r>
              <w:rPr>
                <w:rFonts w:hint="eastAsia" w:ascii="宋体" w:hAnsi="宋体" w:cs="宋体"/>
                <w:b/>
                <w:bCs/>
                <w:color w:val="000000"/>
                <w:kern w:val="0"/>
                <w:sz w:val="24"/>
                <w:szCs w:val="32"/>
              </w:rPr>
              <w:t>第十五条</w:t>
            </w:r>
            <w:r>
              <w:rPr>
                <w:rFonts w:ascii="宋体" w:hAnsi="宋体" w:cs="宋体"/>
                <w:color w:val="000000"/>
                <w:kern w:val="0"/>
                <w:sz w:val="24"/>
                <w:szCs w:val="32"/>
              </w:rPr>
              <w:t xml:space="preserve"> </w:t>
            </w:r>
            <w:r>
              <w:rPr>
                <w:rFonts w:hint="eastAsia" w:ascii="宋体" w:hAnsi="宋体" w:cs="宋体"/>
                <w:color w:val="000000"/>
                <w:kern w:val="0"/>
                <w:sz w:val="24"/>
                <w:szCs w:val="32"/>
                <w:u w:val="double"/>
              </w:rPr>
              <w:t>经营者不得编造、传播或者指使他人编造、传播虚假信息或者误导性信息，损害竞争对手的商业信誉、商品声誉。</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前款所称的传播包括：</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（一）以声明、告客户书等形式将信息传递给特定或者不特定对象；</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（二）利用或者组织、指使他人利用大众媒介、信息网络散布相关信息；</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（三）组织、指使他人以消费者名义对竞争对手的商品进行评价并散布相关信息；</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（四）其他传播行为。</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rPr>
              <w:t>经营者对竞争对手的商品，不得作出虚假或者误导性的风险提示信息，损害竞争对手的商业信誉、商品声誉。</w:t>
            </w:r>
          </w:p>
          <w:p>
            <w:pPr>
              <w:spacing w:line="360" w:lineRule="auto"/>
              <w:ind w:firstLine="480" w:firstLineChars="200"/>
              <w:rPr>
                <w:rFonts w:ascii="宋体" w:cs="宋体"/>
                <w:b/>
                <w:bCs/>
                <w:color w:val="000000"/>
                <w:kern w:val="0"/>
                <w:sz w:val="24"/>
                <w:szCs w:val="32"/>
              </w:rPr>
            </w:pPr>
            <w:r>
              <w:rPr>
                <w:rFonts w:hint="eastAsia" w:ascii="宋体" w:hAnsi="宋体" w:cs="宋体"/>
                <w:b/>
                <w:bCs/>
                <w:color w:val="000000"/>
                <w:kern w:val="0"/>
                <w:sz w:val="24"/>
                <w:szCs w:val="32"/>
              </w:rPr>
              <w:t>《重庆市反不正当竞争条例》（</w:t>
            </w:r>
            <w:r>
              <w:rPr>
                <w:rFonts w:ascii="宋体" w:hAnsi="宋体" w:cs="宋体"/>
                <w:b/>
                <w:bCs/>
                <w:color w:val="000000"/>
                <w:kern w:val="0"/>
                <w:sz w:val="24"/>
                <w:szCs w:val="32"/>
              </w:rPr>
              <w:t>2022</w:t>
            </w:r>
            <w:r>
              <w:rPr>
                <w:rFonts w:hint="eastAsia" w:ascii="宋体" w:hAnsi="宋体" w:cs="宋体"/>
                <w:b/>
                <w:bCs/>
                <w:color w:val="000000"/>
                <w:kern w:val="0"/>
                <w:sz w:val="24"/>
                <w:szCs w:val="32"/>
              </w:rPr>
              <w:t>年</w:t>
            </w:r>
            <w:r>
              <w:rPr>
                <w:rFonts w:ascii="宋体" w:hAnsi="宋体" w:cs="宋体"/>
                <w:b/>
                <w:bCs/>
                <w:color w:val="000000"/>
                <w:kern w:val="0"/>
                <w:sz w:val="24"/>
                <w:szCs w:val="32"/>
              </w:rPr>
              <w:t>9</w:t>
            </w:r>
            <w:r>
              <w:rPr>
                <w:rFonts w:hint="eastAsia" w:ascii="宋体" w:hAnsi="宋体" w:cs="宋体"/>
                <w:b/>
                <w:bCs/>
                <w:color w:val="000000"/>
                <w:kern w:val="0"/>
                <w:sz w:val="24"/>
                <w:szCs w:val="32"/>
                <w:lang w:eastAsia="zh-Hans"/>
              </w:rPr>
              <w:t>月</w:t>
            </w:r>
            <w:r>
              <w:rPr>
                <w:rFonts w:ascii="宋体" w:hAnsi="宋体" w:cs="宋体"/>
                <w:b/>
                <w:bCs/>
                <w:color w:val="000000"/>
                <w:kern w:val="0"/>
                <w:sz w:val="24"/>
                <w:szCs w:val="32"/>
                <w:lang w:eastAsia="zh-Hans"/>
              </w:rPr>
              <w:t>28</w:t>
            </w:r>
            <w:r>
              <w:rPr>
                <w:rFonts w:hint="eastAsia" w:ascii="宋体" w:hAnsi="宋体" w:cs="宋体"/>
                <w:b/>
                <w:bCs/>
                <w:color w:val="000000"/>
                <w:kern w:val="0"/>
                <w:sz w:val="24"/>
                <w:szCs w:val="32"/>
                <w:lang w:eastAsia="zh-Hans"/>
              </w:rPr>
              <w:t>日</w:t>
            </w:r>
            <w:r>
              <w:rPr>
                <w:rFonts w:hint="eastAsia" w:ascii="宋体" w:hAnsi="宋体" w:cs="宋体"/>
                <w:b/>
                <w:bCs/>
                <w:color w:val="000000"/>
                <w:kern w:val="0"/>
                <w:sz w:val="24"/>
                <w:szCs w:val="32"/>
              </w:rPr>
              <w:t>）</w:t>
            </w:r>
          </w:p>
          <w:p>
            <w:pPr>
              <w:spacing w:line="360" w:lineRule="auto"/>
              <w:ind w:firstLine="480" w:firstLineChars="200"/>
              <w:rPr>
                <w:rFonts w:ascii="宋体" w:cs="宋体"/>
                <w:color w:val="000000"/>
                <w:kern w:val="0"/>
                <w:sz w:val="24"/>
                <w:szCs w:val="32"/>
                <w:u w:val="double"/>
              </w:rPr>
            </w:pPr>
            <w:r>
              <w:rPr>
                <w:rFonts w:hint="eastAsia" w:ascii="宋体" w:hAnsi="宋体" w:cs="宋体"/>
                <w:b/>
                <w:bCs/>
                <w:color w:val="000000"/>
                <w:kern w:val="0"/>
                <w:sz w:val="24"/>
                <w:szCs w:val="32"/>
              </w:rPr>
              <w:t>第十四条</w:t>
            </w:r>
            <w:r>
              <w:rPr>
                <w:rFonts w:ascii="宋体" w:hAnsi="宋体" w:cs="宋体"/>
                <w:b/>
                <w:bCs/>
                <w:color w:val="000000"/>
                <w:kern w:val="0"/>
                <w:sz w:val="24"/>
                <w:szCs w:val="32"/>
              </w:rPr>
              <w:t xml:space="preserve"> </w:t>
            </w:r>
            <w:r>
              <w:rPr>
                <w:rFonts w:hint="eastAsia" w:ascii="宋体" w:hAnsi="宋体" w:cs="宋体"/>
                <w:color w:val="000000"/>
                <w:kern w:val="0"/>
                <w:sz w:val="24"/>
                <w:szCs w:val="32"/>
                <w:u w:val="double"/>
              </w:rPr>
              <w:t>经营者不得实施下列编造、传播或者指使他人编造、传播虚假信息或者误导性信息，损害竞争对手的商业信誉、商品声誉的行为：</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（一）刊登、发布含有虚假或者误导性信息的对比性、声明性广告；</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（二）组织、指使他人以消费者名义散布对竞争对手及其商品的恶意评价；</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（三）针对竞争对手及其商品公开发出含有虚假或者误导性信息的评论、风险提示、告客户书、警示函、律师函等；</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（四）针对竞争对手，以虚假或者误导性信息向国家机关、行业协会、消费者组织等进行举报、投诉并向社会公布举报、投诉情况，或者就该信息进行公开举报、投诉；</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（五）针对竞争对手的实际控制人、高级管理人员，公开发出含有虚假或者误导性信息的评论、风险提示、告客户书、警示函、律师函等，造成竞争对手商业信誉、商品声誉损害；</w:t>
            </w:r>
          </w:p>
          <w:p>
            <w:pPr>
              <w:spacing w:line="360" w:lineRule="auto"/>
              <w:ind w:firstLine="480" w:firstLineChars="200"/>
              <w:rPr>
                <w:rFonts w:ascii="黑体" w:hAnsi="黑体" w:eastAsia="黑体" w:cs="黑体"/>
                <w:color w:val="000000"/>
                <w:kern w:val="0"/>
                <w:sz w:val="28"/>
                <w:szCs w:val="28"/>
              </w:rPr>
            </w:pPr>
            <w:r>
              <w:rPr>
                <w:rFonts w:hint="eastAsia" w:ascii="宋体" w:hAnsi="宋体" w:cs="宋体"/>
                <w:color w:val="000000"/>
                <w:kern w:val="0"/>
                <w:sz w:val="24"/>
                <w:szCs w:val="32"/>
                <w:u w:val="double"/>
              </w:rPr>
              <w:t>（六）其他损害竞争对手商业信誉、商品声誉的行为。</w:t>
            </w:r>
          </w:p>
        </w:tc>
      </w:tr>
      <w:tr>
        <w:tc>
          <w:tcPr>
            <w:tcW w:w="3244" w:type="dxa"/>
          </w:tcPr>
          <w:p>
            <w:pPr>
              <w:spacing w:line="360" w:lineRule="auto"/>
              <w:ind w:firstLine="480" w:firstLineChars="200"/>
              <w:rPr>
                <w:rFonts w:ascii="黑体" w:hAnsi="黑体" w:eastAsia="黑体" w:cs="黑体"/>
                <w:sz w:val="24"/>
              </w:rPr>
            </w:pPr>
            <w:r>
              <w:rPr>
                <w:rFonts w:hint="eastAsia" w:ascii="宋体" w:hAnsi="宋体" w:cs="宋体"/>
                <w:b/>
                <w:bCs/>
                <w:sz w:val="24"/>
              </w:rPr>
              <w:t>第十</w:t>
            </w:r>
            <w:r>
              <w:rPr>
                <w:rFonts w:hint="eastAsia" w:ascii="宋体" w:hAnsi="宋体" w:cs="宋体"/>
                <w:b/>
                <w:bCs/>
                <w:sz w:val="24"/>
                <w:lang w:val="en-US" w:eastAsia="zh-CN"/>
              </w:rPr>
              <w:t>七</w:t>
            </w:r>
            <w:r>
              <w:rPr>
                <w:rFonts w:hint="eastAsia" w:ascii="宋体" w:hAnsi="宋体" w:cs="宋体"/>
                <w:b/>
                <w:bCs/>
                <w:sz w:val="24"/>
              </w:rPr>
              <w:t>条【互联网不正当竞争行为的规制】</w:t>
            </w:r>
            <w:r>
              <w:rPr>
                <w:rFonts w:hint="eastAsia" w:ascii="黑体" w:hAnsi="黑体" w:eastAsia="黑体" w:cs="黑体"/>
                <w:sz w:val="24"/>
              </w:rPr>
              <w:t>经营者利用网络从事生产经营活动，应当遵守法律、法规和商业道德，不得利用技术手段，通过影响用户选择或者其他方式，实施下列妨碍、破坏其他经营者合法提供的网络产品或者服务正常运行的行为：</w:t>
            </w:r>
          </w:p>
          <w:p>
            <w:pPr>
              <w:spacing w:line="360" w:lineRule="auto"/>
              <w:ind w:firstLine="480" w:firstLineChars="200"/>
              <w:rPr>
                <w:rFonts w:ascii="黑体" w:hAnsi="黑体" w:eastAsia="黑体" w:cs="黑体"/>
                <w:sz w:val="24"/>
              </w:rPr>
            </w:pPr>
            <w:r>
              <w:rPr>
                <w:rFonts w:hint="eastAsia" w:ascii="黑体" w:hAnsi="黑体" w:eastAsia="黑体" w:cs="黑体"/>
                <w:sz w:val="24"/>
              </w:rPr>
              <w:t>（一）未经其他经营者同意，在其合法提供的网络产品或者服务中，插入链接、强制进行目标跳转，或者无正当理由对其他经营者合法提供的网络产品或者服务实施拦截、关闭、过滤、修改、卸载、下架、屏蔽链接、覆盖内容等干扰行为；</w:t>
            </w:r>
          </w:p>
          <w:p>
            <w:pPr>
              <w:spacing w:line="360" w:lineRule="auto"/>
              <w:ind w:firstLine="480" w:firstLineChars="200"/>
              <w:rPr>
                <w:rFonts w:ascii="黑体" w:hAnsi="黑体" w:eastAsia="黑体" w:cs="黑体"/>
                <w:sz w:val="24"/>
              </w:rPr>
            </w:pPr>
            <w:r>
              <w:rPr>
                <w:rFonts w:hint="eastAsia" w:ascii="黑体" w:hAnsi="黑体" w:eastAsia="黑体" w:cs="黑体"/>
                <w:sz w:val="24"/>
              </w:rPr>
              <w:t>（二）误导、欺骗、强迫用户修改、关闭、放弃使用、卸载其他经营者合法提供的网络产品或者服务；</w:t>
            </w:r>
          </w:p>
          <w:p>
            <w:pPr>
              <w:spacing w:line="360" w:lineRule="auto"/>
              <w:ind w:firstLine="480" w:firstLineChars="200"/>
              <w:rPr>
                <w:rFonts w:ascii="黑体" w:hAnsi="黑体" w:eastAsia="黑体" w:cs="黑体"/>
                <w:sz w:val="24"/>
              </w:rPr>
            </w:pPr>
            <w:r>
              <w:rPr>
                <w:rFonts w:hint="eastAsia" w:ascii="黑体" w:hAnsi="黑体" w:eastAsia="黑体" w:cs="黑体"/>
                <w:sz w:val="24"/>
              </w:rPr>
              <w:t>（三）恶意对其他经营者合法提供的网络产品或者服务实施不兼容；</w:t>
            </w:r>
          </w:p>
          <w:p>
            <w:pPr>
              <w:spacing w:line="360" w:lineRule="auto"/>
              <w:ind w:firstLine="480" w:firstLineChars="200"/>
              <w:rPr>
                <w:rFonts w:ascii="黑体" w:hAnsi="黑体" w:eastAsia="黑体" w:cs="黑体"/>
                <w:sz w:val="24"/>
              </w:rPr>
            </w:pPr>
            <w:r>
              <w:rPr>
                <w:rFonts w:hint="eastAsia" w:ascii="黑体" w:hAnsi="黑体" w:eastAsia="黑体" w:cs="黑体"/>
                <w:sz w:val="24"/>
              </w:rPr>
              <w:t>（四）违背用户意愿下载、安装、运行应用程序，对非基本功能的应用程序不提供卸载功能或者对应用程序卸载设置障碍，影响其他经营者合法提供的设备、功能或者其他程序正常运行；</w:t>
            </w:r>
          </w:p>
          <w:p>
            <w:pPr>
              <w:spacing w:line="360" w:lineRule="auto"/>
              <w:ind w:firstLine="480" w:firstLineChars="200"/>
              <w:rPr>
                <w:rFonts w:ascii="黑体" w:hAnsi="黑体" w:eastAsia="黑体" w:cs="黑体"/>
                <w:color w:val="000000"/>
                <w:kern w:val="0"/>
                <w:sz w:val="28"/>
                <w:szCs w:val="28"/>
              </w:rPr>
            </w:pPr>
            <w:r>
              <w:rPr>
                <w:rFonts w:hint="eastAsia" w:ascii="黑体" w:hAnsi="黑体" w:eastAsia="黑体" w:cs="黑体"/>
                <w:sz w:val="24"/>
              </w:rPr>
              <w:t>（五）其他妨碍、破坏其他经营者合法提供的网络产品或者服务正常运行的行为。</w:t>
            </w:r>
          </w:p>
        </w:tc>
        <w:tc>
          <w:tcPr>
            <w:tcW w:w="2134" w:type="dxa"/>
          </w:tcPr>
          <w:p>
            <w:pPr>
              <w:spacing w:line="360" w:lineRule="auto"/>
              <w:ind w:firstLine="480" w:firstLineChars="200"/>
              <w:rPr>
                <w:rFonts w:ascii="宋体" w:cs="宋体"/>
                <w:color w:val="000000"/>
                <w:kern w:val="0"/>
                <w:sz w:val="24"/>
                <w:bdr w:val="single" w:color="000000" w:sz="4" w:space="0"/>
              </w:rPr>
            </w:pPr>
            <w:r>
              <w:rPr>
                <w:rFonts w:hint="eastAsia" w:ascii="宋体" w:hAnsi="宋体" w:cs="宋体"/>
                <w:b/>
                <w:bCs/>
                <w:color w:val="000000"/>
                <w:kern w:val="0"/>
                <w:sz w:val="24"/>
                <w:szCs w:val="20"/>
                <w:bdr w:val="single" w:color="000000" w:sz="4" w:space="0"/>
              </w:rPr>
              <w:t>第十七条</w:t>
            </w:r>
            <w:r>
              <w:rPr>
                <w:rFonts w:ascii="宋体" w:hAnsi="宋体" w:cs="宋体"/>
                <w:color w:val="000000"/>
                <w:kern w:val="0"/>
                <w:sz w:val="24"/>
                <w:bdr w:val="single" w:color="000000" w:sz="4" w:space="0"/>
              </w:rPr>
              <w:t xml:space="preserve"> </w:t>
            </w:r>
            <w:r>
              <w:rPr>
                <w:rFonts w:hint="eastAsia" w:ascii="宋体" w:hAnsi="宋体" w:cs="宋体"/>
                <w:color w:val="000000"/>
                <w:kern w:val="0"/>
                <w:sz w:val="24"/>
                <w:bdr w:val="single" w:color="000000" w:sz="4" w:space="0"/>
              </w:rPr>
              <w:t>经营者在销售商品中，不得违背购买者的意愿搭售商品、商品零配件或者附加不合理的条件。</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b/>
                <w:bCs/>
                <w:color w:val="000000"/>
                <w:kern w:val="0"/>
                <w:sz w:val="24"/>
                <w:bdr w:val="single" w:color="000000" w:sz="4" w:space="0"/>
              </w:rPr>
              <w:t>第十八条</w:t>
            </w:r>
            <w:r>
              <w:rPr>
                <w:rFonts w:ascii="宋体" w:hAnsi="宋体" w:cs="宋体"/>
                <w:color w:val="000000"/>
                <w:kern w:val="0"/>
                <w:sz w:val="24"/>
                <w:bdr w:val="single" w:color="000000" w:sz="4" w:space="0"/>
              </w:rPr>
              <w:t xml:space="preserve"> </w:t>
            </w:r>
            <w:r>
              <w:rPr>
                <w:rFonts w:hint="eastAsia" w:ascii="宋体" w:hAnsi="宋体" w:cs="宋体"/>
                <w:color w:val="000000"/>
                <w:kern w:val="0"/>
                <w:sz w:val="24"/>
                <w:bdr w:val="single" w:color="000000" w:sz="4" w:space="0"/>
              </w:rPr>
              <w:t>投标者和招标者不得采取下列方法排挤其他对手的公平竞争：</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（一）投标者之间串通，抬高或者压低投标报价；</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（二）投标者之间约定，在招标项目中轮流以高价位或者低价位中标；</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（三）投标者之间就标价之外其他事项进行串通，以排挤其他竞争对手；</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（四）招标者在公开开标之前开启标书，并告知尚未报送标书的其他投标者；</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（五）投标者就其标书的有关事项作说明时，招标者故意作引导性提问，以促成该投标者中标；</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（六）投标者与招标者约定，在公开投标时压低标价，中标后再给招标者额外补偿；</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（七）招标者向投标者泄露招标底价；</w:t>
            </w:r>
          </w:p>
          <w:p>
            <w:pPr>
              <w:spacing w:line="360" w:lineRule="auto"/>
              <w:ind w:firstLine="480" w:firstLineChars="200"/>
              <w:rPr>
                <w:rFonts w:ascii="宋体" w:cs="宋体"/>
                <w:color w:val="000000"/>
                <w:kern w:val="0"/>
                <w:sz w:val="24"/>
                <w:bdr w:val="single" w:color="000000" w:sz="4" w:space="0"/>
              </w:rPr>
            </w:pPr>
            <w:r>
              <w:rPr>
                <w:rFonts w:hint="eastAsia" w:ascii="宋体" w:hAnsi="宋体" w:cs="宋体"/>
                <w:color w:val="000000"/>
                <w:kern w:val="0"/>
                <w:sz w:val="24"/>
                <w:bdr w:val="single" w:color="000000" w:sz="4" w:space="0"/>
              </w:rPr>
              <w:t>（八）招标者允许不符合投标条件的投标者参加投标。</w:t>
            </w: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pStyle w:val="8"/>
              <w:shd w:val="clear" w:color="auto" w:fill="FFFFFF"/>
              <w:spacing w:before="0" w:beforeAutospacing="0" w:after="0" w:afterAutospacing="0" w:line="360" w:lineRule="auto"/>
              <w:ind w:firstLine="480" w:firstLineChars="200"/>
              <w:rPr>
                <w:rFonts w:ascii="宋体" w:cs="宋体"/>
                <w:color w:val="000000"/>
                <w:kern w:val="2"/>
                <w:u w:val="double"/>
              </w:rPr>
            </w:pPr>
            <w:r>
              <w:rPr>
                <w:rFonts w:hint="eastAsia" w:ascii="宋体" w:hAnsi="宋体" w:cs="宋体"/>
                <w:b/>
                <w:bCs/>
                <w:color w:val="000000"/>
                <w:kern w:val="2"/>
              </w:rPr>
              <w:t>第十二条</w:t>
            </w:r>
            <w:r>
              <w:rPr>
                <w:rFonts w:ascii="宋体" w:hAnsi="宋体" w:cs="宋体"/>
                <w:b/>
                <w:bCs/>
                <w:color w:val="000000"/>
                <w:kern w:val="2"/>
              </w:rPr>
              <w:t xml:space="preserve"> </w:t>
            </w:r>
            <w:r>
              <w:rPr>
                <w:rFonts w:hint="eastAsia" w:ascii="宋体" w:hAnsi="宋体" w:cs="宋体"/>
                <w:color w:val="000000"/>
                <w:kern w:val="2"/>
                <w:u w:val="double"/>
              </w:rPr>
              <w:t>经营者利用网络从事生产经营活动，应当遵守本法的各项规定。</w:t>
            </w:r>
          </w:p>
          <w:p>
            <w:pPr>
              <w:pStyle w:val="8"/>
              <w:shd w:val="clear" w:color="auto" w:fill="FFFFFF"/>
              <w:spacing w:before="0" w:beforeAutospacing="0" w:after="0" w:afterAutospacing="0" w:line="360" w:lineRule="auto"/>
              <w:ind w:firstLine="480" w:firstLineChars="200"/>
              <w:rPr>
                <w:rFonts w:ascii="宋体" w:cs="宋体"/>
                <w:color w:val="000000"/>
                <w:kern w:val="2"/>
                <w:u w:val="double"/>
              </w:rPr>
            </w:pPr>
            <w:r>
              <w:rPr>
                <w:rFonts w:hint="eastAsia" w:ascii="宋体" w:hAnsi="宋体" w:cs="宋体"/>
                <w:color w:val="000000"/>
                <w:kern w:val="2"/>
                <w:u w:val="double"/>
              </w:rPr>
              <w:t>经营者不得利用技术手段，通过影响用户选择或者其他方式，实施下列妨碍、破坏其他经营者合法提供的网络产品或者服务正常运行的行为：</w:t>
            </w:r>
          </w:p>
          <w:p>
            <w:pPr>
              <w:pStyle w:val="8"/>
              <w:shd w:val="clear" w:color="auto" w:fill="FFFFFF"/>
              <w:spacing w:before="0" w:beforeAutospacing="0" w:after="0" w:afterAutospacing="0" w:line="360" w:lineRule="auto"/>
              <w:ind w:firstLine="480" w:firstLineChars="200"/>
              <w:rPr>
                <w:rFonts w:ascii="宋体" w:cs="宋体"/>
                <w:color w:val="000000"/>
                <w:kern w:val="2"/>
                <w:u w:val="double"/>
              </w:rPr>
            </w:pPr>
            <w:r>
              <w:rPr>
                <w:rFonts w:hint="eastAsia" w:ascii="宋体" w:hAnsi="宋体" w:cs="宋体"/>
                <w:color w:val="000000"/>
                <w:kern w:val="2"/>
                <w:u w:val="double"/>
              </w:rPr>
              <w:t>（一）未经其他经营者同意，在其合法提供的网络产品或者服务中，插入链接、强制进行目标跳转；</w:t>
            </w:r>
          </w:p>
          <w:p>
            <w:pPr>
              <w:pStyle w:val="8"/>
              <w:shd w:val="clear" w:color="auto" w:fill="FFFFFF"/>
              <w:spacing w:before="0" w:beforeAutospacing="0" w:after="0" w:afterAutospacing="0" w:line="360" w:lineRule="auto"/>
              <w:ind w:firstLine="480" w:firstLineChars="200"/>
              <w:rPr>
                <w:rFonts w:ascii="宋体" w:cs="宋体"/>
                <w:color w:val="000000"/>
                <w:kern w:val="2"/>
                <w:u w:val="double"/>
              </w:rPr>
            </w:pPr>
            <w:r>
              <w:rPr>
                <w:rFonts w:hint="eastAsia" w:ascii="宋体" w:hAnsi="宋体" w:cs="宋体"/>
                <w:color w:val="000000"/>
                <w:kern w:val="2"/>
                <w:u w:val="double"/>
              </w:rPr>
              <w:t>（二）误导、欺骗、强迫用户修改、关闭、卸载其他经营者合法提供的网络产品或者服务；</w:t>
            </w:r>
          </w:p>
          <w:p>
            <w:pPr>
              <w:pStyle w:val="8"/>
              <w:shd w:val="clear" w:color="auto" w:fill="FFFFFF"/>
              <w:spacing w:before="0" w:beforeAutospacing="0" w:after="0" w:afterAutospacing="0" w:line="360" w:lineRule="auto"/>
              <w:ind w:firstLine="480" w:firstLineChars="200"/>
              <w:rPr>
                <w:rFonts w:ascii="宋体" w:cs="宋体"/>
                <w:color w:val="000000"/>
                <w:kern w:val="2"/>
                <w:u w:val="double"/>
              </w:rPr>
            </w:pPr>
            <w:r>
              <w:rPr>
                <w:rFonts w:hint="eastAsia" w:ascii="宋体" w:hAnsi="宋体" w:cs="宋体"/>
                <w:color w:val="000000"/>
                <w:kern w:val="2"/>
                <w:u w:val="double"/>
              </w:rPr>
              <w:t>（三）恶意对其他经营者合法提供的网络产品或者服务实施不兼容；</w:t>
            </w:r>
          </w:p>
          <w:p>
            <w:pPr>
              <w:pStyle w:val="8"/>
              <w:shd w:val="clear" w:color="auto" w:fill="FFFFFF"/>
              <w:spacing w:before="0" w:beforeAutospacing="0" w:after="0" w:afterAutospacing="0" w:line="360" w:lineRule="auto"/>
              <w:ind w:firstLine="482"/>
              <w:rPr>
                <w:rFonts w:hint="eastAsia" w:ascii="宋体" w:hAnsi="宋体" w:eastAsia="宋体" w:cs="宋体"/>
                <w:color w:val="000000"/>
                <w:kern w:val="2"/>
                <w:sz w:val="24"/>
                <w:szCs w:val="24"/>
                <w:u w:val="double"/>
              </w:rPr>
            </w:pPr>
            <w:r>
              <w:rPr>
                <w:rFonts w:hint="eastAsia" w:ascii="宋体" w:hAnsi="宋体" w:eastAsia="宋体" w:cs="宋体"/>
                <w:color w:val="000000"/>
                <w:kern w:val="2"/>
                <w:sz w:val="24"/>
                <w:szCs w:val="24"/>
                <w:u w:val="double"/>
              </w:rPr>
              <w:t>（四）其他妨碍、破坏其他经营者合法提供的网络产品或者服务正常运行的行为。</w:t>
            </w:r>
          </w:p>
          <w:p>
            <w:pPr>
              <w:pStyle w:val="2"/>
              <w:spacing w:line="360" w:lineRule="auto"/>
              <w:ind w:firstLine="482"/>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《电子商务法》（2018）</w:t>
            </w:r>
          </w:p>
          <w:p>
            <w:pPr>
              <w:spacing w:line="360" w:lineRule="auto"/>
              <w:ind w:firstLine="480" w:firstLineChars="200"/>
              <w:rPr>
                <w:rFonts w:ascii="黑体" w:hAnsi="黑体" w:eastAsia="黑体" w:cs="黑体"/>
                <w:color w:val="000000"/>
                <w:kern w:val="0"/>
                <w:sz w:val="28"/>
                <w:szCs w:val="28"/>
              </w:rPr>
            </w:pPr>
            <w:r>
              <w:rPr>
                <w:rFonts w:hint="eastAsia" w:ascii="宋体" w:hAnsi="宋体" w:cs="宋体"/>
                <w:b/>
                <w:bCs/>
                <w:color w:val="000000"/>
                <w:kern w:val="0"/>
                <w:sz w:val="24"/>
              </w:rPr>
              <w:t>第三十五条</w:t>
            </w:r>
            <w:r>
              <w:rPr>
                <w:rFonts w:hint="eastAsia" w:ascii="宋体" w:hAnsi="宋体" w:cs="宋体"/>
                <w:color w:val="000000"/>
                <w:kern w:val="0"/>
                <w:sz w:val="24"/>
              </w:rPr>
              <w:t xml:space="preserve"> </w:t>
            </w:r>
            <w:r>
              <w:rPr>
                <w:rFonts w:hint="eastAsia" w:ascii="宋体" w:hAnsi="宋体" w:cs="宋体"/>
                <w:color w:val="000000"/>
                <w:kern w:val="0"/>
                <w:sz w:val="24"/>
                <w:u w:val="double"/>
              </w:rPr>
              <w:t>电子商务平台经营者不得利用服务协议、交易规则以及技术等手段，对平台内经营者在平台内的交易、交易价格以及与其他经营者的交易等进行不合理限制或者附加不合理条件，或者向平台内经营者收取不合理费用。</w:t>
            </w:r>
          </w:p>
        </w:tc>
        <w:tc>
          <w:tcPr>
            <w:tcW w:w="5952" w:type="dxa"/>
          </w:tcPr>
          <w:p>
            <w:pPr>
              <w:spacing w:line="360" w:lineRule="auto"/>
              <w:ind w:firstLine="480" w:firstLineChars="200"/>
              <w:rPr>
                <w:rFonts w:ascii="宋体" w:hAnsi="宋体" w:cs="宋体"/>
                <w:color w:val="000000"/>
                <w:kern w:val="0"/>
                <w:sz w:val="24"/>
                <w:lang w:eastAsia="zh-Hans"/>
              </w:rPr>
            </w:pPr>
            <w:r>
              <w:rPr>
                <w:rFonts w:hint="eastAsia" w:ascii="宋体" w:hAnsi="宋体" w:cs="宋体"/>
                <w:color w:val="000000"/>
                <w:kern w:val="0"/>
                <w:sz w:val="24"/>
                <w:lang w:eastAsia="zh-Hans"/>
              </w:rPr>
              <w:t>互联网不正当竞争行为是</w:t>
            </w:r>
            <w:r>
              <w:rPr>
                <w:rFonts w:ascii="宋体" w:hAnsi="宋体" w:cs="宋体"/>
                <w:color w:val="000000"/>
                <w:kern w:val="0"/>
                <w:sz w:val="24"/>
                <w:lang w:eastAsia="zh-Hans"/>
              </w:rPr>
              <w:t>2019</w:t>
            </w:r>
            <w:r>
              <w:rPr>
                <w:rFonts w:hint="eastAsia" w:ascii="宋体" w:hAnsi="宋体" w:cs="宋体"/>
                <w:color w:val="000000"/>
                <w:kern w:val="0"/>
                <w:sz w:val="24"/>
                <w:lang w:eastAsia="zh-Hans"/>
              </w:rPr>
              <w:t>年后补充发展的新型网络不正当竞争行为类型，</w:t>
            </w:r>
            <w:r>
              <w:rPr>
                <w:rFonts w:ascii="宋体" w:hAnsi="宋体" w:cs="宋体"/>
                <w:color w:val="000000"/>
                <w:kern w:val="0"/>
                <w:sz w:val="24"/>
                <w:lang w:eastAsia="zh-Hans"/>
              </w:rPr>
              <w:t>2017</w:t>
            </w:r>
            <w:r>
              <w:rPr>
                <w:rFonts w:hint="eastAsia" w:ascii="宋体" w:hAnsi="宋体" w:cs="宋体"/>
                <w:color w:val="000000"/>
                <w:kern w:val="0"/>
                <w:sz w:val="24"/>
                <w:lang w:eastAsia="zh-Hans"/>
              </w:rPr>
              <w:t>年对互联网不正当竞争类型的规定不仅受到学界“既不互斥也不周延”的批评，在司法实践中也往往被束之高阁，而采反法第二条一般性条款认定不正当竞争行为的构成。例如</w:t>
            </w:r>
            <w:r>
              <w:rPr>
                <w:rFonts w:hint="eastAsia" w:ascii="宋体" w:hAnsi="宋体" w:cs="宋体"/>
                <w:color w:val="000000"/>
                <w:kern w:val="0"/>
                <w:sz w:val="24"/>
                <w:u w:val="double"/>
                <w:lang w:eastAsia="zh-Hans"/>
              </w:rPr>
              <w:t>在腾讯与陈某某不正当竞争一案【天津自由贸易试验区人民法院（2021）津0319民初9934号】中，被告利用黑科技将已经录制好的视频替代直播，并且规避平台的直播监测，形成“无人直播”的情况进行牟利，法院援引《反不正当竞争法》第二条认为其行为导致了原告平台优质主播和商家的流失，降低用户直播服务体验，扰乱了直播市场的正常秩序，构成不正当竞争。</w:t>
            </w:r>
            <w:r>
              <w:rPr>
                <w:rFonts w:hint="eastAsia" w:ascii="宋体" w:hAnsi="宋体" w:cs="宋体"/>
                <w:color w:val="000000"/>
                <w:kern w:val="0"/>
                <w:sz w:val="24"/>
                <w:lang w:eastAsia="zh-Hans"/>
              </w:rPr>
              <w:t>并且实践中法院认为反法第</w:t>
            </w:r>
            <w:r>
              <w:rPr>
                <w:rFonts w:ascii="宋体" w:hAnsi="宋体" w:cs="宋体"/>
                <w:color w:val="000000"/>
                <w:kern w:val="0"/>
                <w:sz w:val="24"/>
                <w:lang w:eastAsia="zh-Hans"/>
              </w:rPr>
              <w:t>12</w:t>
            </w:r>
            <w:r>
              <w:rPr>
                <w:rFonts w:hint="eastAsia" w:ascii="宋体" w:hAnsi="宋体" w:cs="宋体"/>
                <w:color w:val="000000"/>
                <w:kern w:val="0"/>
                <w:sz w:val="24"/>
                <w:lang w:eastAsia="zh-Hans"/>
              </w:rPr>
              <w:t>条类型四之兜底条款，原则性较强难以具体认定，例如</w:t>
            </w:r>
            <w:r>
              <w:rPr>
                <w:rFonts w:hint="eastAsia" w:ascii="宋体" w:hAnsi="宋体" w:cs="宋体"/>
                <w:color w:val="000000"/>
                <w:kern w:val="0"/>
                <w:sz w:val="24"/>
                <w:u w:val="double"/>
                <w:lang w:eastAsia="zh-Hans"/>
              </w:rPr>
              <w:t>在中国移动通信集团辽宁有限公司朝阳县分公司、朝阳天兴网络技术开发有限公司商业贿赂不正当竞争纠纷【辽宁省高级人民法院（2019）辽民终1493号】一案中，法院认为天兴公司并没有足够的证据证明违反第十二条第四款的内容，进而用第二条原则性的规定去判断行为是否构成不正当竞争。因此应当对反法的规定进行细化。</w:t>
            </w:r>
          </w:p>
          <w:p>
            <w:pPr>
              <w:spacing w:line="360" w:lineRule="auto"/>
              <w:ind w:firstLine="480" w:firstLineChars="200"/>
              <w:rPr>
                <w:rFonts w:ascii="宋体" w:hAnsi="宋体" w:cs="宋体"/>
                <w:color w:val="000000"/>
                <w:kern w:val="0"/>
                <w:sz w:val="24"/>
                <w:lang w:eastAsia="zh-Hans"/>
              </w:rPr>
            </w:pPr>
            <w:r>
              <w:rPr>
                <w:rFonts w:hint="eastAsia" w:ascii="宋体" w:hAnsi="宋体" w:cs="宋体"/>
                <w:color w:val="000000"/>
                <w:kern w:val="0"/>
                <w:sz w:val="24"/>
                <w:lang w:eastAsia="zh-Hans"/>
              </w:rPr>
              <w:t>尽管我省内互联网不正当竞争案例相对较少，但是条例对该行为认定的细化，有利于执法、司法机关在出现该类情形时可依照条例内容进行认定。因此本条款在反法基础之上，吸收反法内容，并结合国内其他地方省市的经典案例和条例内容，增加干扰行为和设置</w:t>
            </w:r>
            <w:r>
              <w:rPr>
                <w:rFonts w:hint="eastAsia" w:ascii="宋体" w:hAnsi="宋体" w:cs="宋体"/>
                <w:color w:val="000000"/>
                <w:kern w:val="0"/>
                <w:sz w:val="24"/>
              </w:rPr>
              <w:t>妨碍</w:t>
            </w:r>
            <w:r>
              <w:rPr>
                <w:rFonts w:hint="eastAsia" w:ascii="宋体" w:hAnsi="宋体" w:cs="宋体"/>
                <w:color w:val="000000"/>
                <w:kern w:val="0"/>
                <w:sz w:val="24"/>
                <w:lang w:eastAsia="zh-Hans"/>
              </w:rPr>
              <w:t>影响运行的情况</w:t>
            </w:r>
            <w:r>
              <w:rPr>
                <w:rFonts w:ascii="宋体" w:hAnsi="宋体" w:cs="宋体"/>
                <w:color w:val="000000"/>
                <w:kern w:val="0"/>
                <w:sz w:val="24"/>
                <w:lang w:eastAsia="zh-Hans"/>
              </w:rPr>
              <w:t>。</w:t>
            </w:r>
          </w:p>
          <w:p>
            <w:pPr>
              <w:pStyle w:val="2"/>
              <w:spacing w:line="360" w:lineRule="auto"/>
              <w:ind w:firstLine="482"/>
              <w:rPr>
                <w:rFonts w:ascii="宋体" w:hAnsi="宋体" w:eastAsia="宋体" w:cs="宋体"/>
                <w:b/>
                <w:sz w:val="24"/>
                <w:szCs w:val="24"/>
              </w:rPr>
            </w:pPr>
            <w:r>
              <w:rPr>
                <w:rFonts w:hint="eastAsia" w:ascii="宋体" w:hAnsi="宋体" w:eastAsia="宋体" w:cs="宋体"/>
                <w:b/>
                <w:sz w:val="24"/>
                <w:szCs w:val="24"/>
              </w:rPr>
              <w:t xml:space="preserve">《规范互联网信息服务市场秩序若干规定》2011年12月29日 </w:t>
            </w:r>
          </w:p>
          <w:p>
            <w:pPr>
              <w:pStyle w:val="2"/>
              <w:spacing w:line="360" w:lineRule="auto"/>
              <w:ind w:firstLine="482"/>
              <w:rPr>
                <w:rFonts w:ascii="宋体" w:hAnsi="宋体" w:eastAsia="宋体" w:cs="宋体"/>
                <w:sz w:val="24"/>
                <w:szCs w:val="24"/>
              </w:rPr>
            </w:pPr>
            <w:r>
              <w:rPr>
                <w:rFonts w:hint="eastAsia" w:ascii="宋体" w:hAnsi="宋体" w:eastAsia="宋体" w:cs="宋体"/>
                <w:b/>
                <w:sz w:val="24"/>
                <w:szCs w:val="24"/>
              </w:rPr>
              <w:t xml:space="preserve">第五条 </w:t>
            </w:r>
            <w:r>
              <w:rPr>
                <w:rFonts w:hint="eastAsia" w:ascii="宋体" w:hAnsi="宋体" w:eastAsia="宋体" w:cs="宋体"/>
                <w:sz w:val="24"/>
                <w:szCs w:val="24"/>
              </w:rPr>
              <w:t>互联网信息服务提供者不得实施下列侵犯其他互联网信息服务提供者合法权益的行为：</w:t>
            </w:r>
          </w:p>
          <w:p>
            <w:pPr>
              <w:pStyle w:val="2"/>
              <w:spacing w:line="360" w:lineRule="auto"/>
              <w:ind w:firstLine="480"/>
              <w:rPr>
                <w:rFonts w:ascii="宋体" w:hAnsi="宋体" w:eastAsia="宋体" w:cs="宋体"/>
                <w:sz w:val="24"/>
                <w:szCs w:val="24"/>
                <w:u w:val="double"/>
              </w:rPr>
            </w:pPr>
            <w:r>
              <w:rPr>
                <w:rFonts w:hint="eastAsia" w:ascii="宋体" w:hAnsi="宋体" w:eastAsia="宋体" w:cs="宋体"/>
                <w:sz w:val="24"/>
                <w:szCs w:val="24"/>
                <w:u w:val="double"/>
              </w:rPr>
              <w:t>（一）恶意干扰用户终端上其他互联网信息服务提供者的服务，或者恶意干扰与互联网信息服务相关的软件等产品（“与互联网信息服务相关的软件等产品”以下简称“产品”）的下载、安装、运行和升级；</w:t>
            </w:r>
          </w:p>
          <w:p>
            <w:pPr>
              <w:pStyle w:val="2"/>
              <w:spacing w:line="360" w:lineRule="auto"/>
              <w:ind w:firstLine="480"/>
              <w:rPr>
                <w:rFonts w:ascii="宋体" w:hAnsi="宋体" w:eastAsia="宋体" w:cs="宋体"/>
                <w:sz w:val="24"/>
                <w:szCs w:val="24"/>
                <w:u w:val="double"/>
              </w:rPr>
            </w:pPr>
            <w:r>
              <w:rPr>
                <w:rFonts w:hint="eastAsia" w:ascii="宋体" w:hAnsi="宋体" w:eastAsia="宋体" w:cs="宋体"/>
                <w:sz w:val="24"/>
                <w:szCs w:val="24"/>
                <w:u w:val="double"/>
              </w:rPr>
              <w:t>（二）捏造、散布虚假事实损害其他互联网信息服务提供者的合法权益，或者诋毁其他互联网信息服务提供者的服务或者产品；</w:t>
            </w:r>
          </w:p>
          <w:p>
            <w:pPr>
              <w:pStyle w:val="2"/>
              <w:spacing w:line="360" w:lineRule="auto"/>
              <w:ind w:firstLine="480"/>
              <w:rPr>
                <w:rFonts w:ascii="宋体" w:hAnsi="宋体" w:eastAsia="宋体" w:cs="宋体"/>
                <w:sz w:val="24"/>
                <w:szCs w:val="24"/>
                <w:u w:val="double"/>
              </w:rPr>
            </w:pPr>
            <w:r>
              <w:rPr>
                <w:rFonts w:hint="eastAsia" w:ascii="宋体" w:hAnsi="宋体" w:eastAsia="宋体" w:cs="宋体"/>
                <w:sz w:val="24"/>
                <w:szCs w:val="24"/>
                <w:u w:val="double"/>
              </w:rPr>
              <w:t>（三）恶意对其他互联网信息服务提供者的服务或者产品实施不兼容；</w:t>
            </w:r>
          </w:p>
          <w:p>
            <w:pPr>
              <w:pStyle w:val="2"/>
              <w:spacing w:line="360" w:lineRule="auto"/>
              <w:ind w:firstLine="480"/>
              <w:rPr>
                <w:rFonts w:ascii="宋体" w:hAnsi="宋体" w:eastAsia="宋体" w:cs="宋体"/>
                <w:sz w:val="24"/>
                <w:szCs w:val="24"/>
                <w:u w:val="double"/>
              </w:rPr>
            </w:pPr>
            <w:r>
              <w:rPr>
                <w:rFonts w:hint="eastAsia" w:ascii="宋体" w:hAnsi="宋体" w:eastAsia="宋体" w:cs="宋体"/>
                <w:sz w:val="24"/>
                <w:szCs w:val="24"/>
                <w:u w:val="double"/>
              </w:rPr>
              <w:t>（四）欺骗、误导或者强迫用户使用或者不使用其他互联网信息服务提供者的服务或者产品；</w:t>
            </w:r>
          </w:p>
          <w:p>
            <w:pPr>
              <w:pStyle w:val="2"/>
              <w:spacing w:line="360" w:lineRule="auto"/>
              <w:ind w:firstLine="480"/>
              <w:rPr>
                <w:rFonts w:ascii="宋体" w:hAnsi="宋体" w:eastAsia="宋体" w:cs="宋体"/>
                <w:sz w:val="24"/>
                <w:szCs w:val="24"/>
                <w:u w:val="double"/>
              </w:rPr>
            </w:pPr>
            <w:r>
              <w:rPr>
                <w:rFonts w:hint="eastAsia" w:ascii="宋体" w:hAnsi="宋体" w:eastAsia="宋体" w:cs="宋体"/>
                <w:sz w:val="24"/>
                <w:szCs w:val="24"/>
                <w:u w:val="double"/>
              </w:rPr>
              <w:t>（五）恶意修改或者欺骗、误导、强迫用户修改其他互联网信息服务提供者的服务或者产品参数；</w:t>
            </w:r>
          </w:p>
          <w:p>
            <w:pPr>
              <w:pStyle w:val="2"/>
              <w:spacing w:line="360" w:lineRule="auto"/>
              <w:ind w:firstLine="480"/>
              <w:rPr>
                <w:rFonts w:ascii="宋体" w:hAnsi="宋体" w:eastAsia="宋体" w:cs="宋体"/>
                <w:sz w:val="24"/>
                <w:szCs w:val="24"/>
                <w:u w:val="double"/>
              </w:rPr>
            </w:pPr>
            <w:r>
              <w:rPr>
                <w:rFonts w:hint="eastAsia" w:ascii="宋体" w:hAnsi="宋体" w:eastAsia="宋体" w:cs="宋体"/>
                <w:sz w:val="24"/>
                <w:szCs w:val="24"/>
                <w:u w:val="double"/>
              </w:rPr>
              <w:t>（六）其他违反国家法律规定，侵犯其他互联网信息服务提供者合法权益的行为。</w:t>
            </w:r>
          </w:p>
          <w:p>
            <w:pPr>
              <w:pStyle w:val="2"/>
              <w:spacing w:line="360" w:lineRule="auto"/>
              <w:ind w:firstLine="482"/>
              <w:rPr>
                <w:rFonts w:ascii="宋体" w:hAnsi="宋体" w:eastAsia="宋体" w:cs="宋体"/>
                <w:sz w:val="24"/>
                <w:szCs w:val="24"/>
                <w:u w:val="double"/>
              </w:rPr>
            </w:pPr>
            <w:r>
              <w:rPr>
                <w:rFonts w:hint="eastAsia" w:ascii="宋体" w:hAnsi="宋体" w:eastAsia="宋体" w:cs="宋体"/>
                <w:b/>
                <w:sz w:val="24"/>
                <w:szCs w:val="24"/>
              </w:rPr>
              <w:t>第七条</w:t>
            </w:r>
            <w:r>
              <w:rPr>
                <w:rFonts w:hint="eastAsia" w:ascii="宋体" w:hAnsi="宋体" w:eastAsia="宋体" w:cs="宋体"/>
                <w:sz w:val="24"/>
                <w:szCs w:val="24"/>
              </w:rPr>
              <w:t xml:space="preserve"> </w:t>
            </w:r>
            <w:r>
              <w:rPr>
                <w:rFonts w:hint="eastAsia" w:ascii="宋体" w:hAnsi="宋体" w:eastAsia="宋体" w:cs="宋体"/>
                <w:sz w:val="24"/>
                <w:szCs w:val="24"/>
                <w:u w:val="double"/>
              </w:rPr>
              <w:t>互联网信息服务提供者不得实施下列侵犯用户合法权益的行为：</w:t>
            </w:r>
          </w:p>
          <w:p>
            <w:pPr>
              <w:pStyle w:val="2"/>
              <w:spacing w:line="360" w:lineRule="auto"/>
              <w:ind w:firstLine="480"/>
              <w:rPr>
                <w:rFonts w:ascii="宋体" w:hAnsi="宋体" w:eastAsia="宋体" w:cs="宋体"/>
                <w:sz w:val="24"/>
                <w:szCs w:val="24"/>
                <w:u w:val="double"/>
              </w:rPr>
            </w:pPr>
            <w:r>
              <w:rPr>
                <w:rFonts w:hint="eastAsia" w:ascii="宋体" w:hAnsi="宋体" w:eastAsia="宋体" w:cs="宋体"/>
                <w:sz w:val="24"/>
                <w:szCs w:val="24"/>
                <w:u w:val="double"/>
              </w:rPr>
              <w:t>（一）无正当理由拒绝、拖延或者中止向用户提供互联网信息服务或者产品；</w:t>
            </w:r>
          </w:p>
          <w:p>
            <w:pPr>
              <w:pStyle w:val="2"/>
              <w:spacing w:line="360" w:lineRule="auto"/>
              <w:ind w:firstLine="480"/>
              <w:rPr>
                <w:rFonts w:ascii="宋体" w:hAnsi="宋体" w:eastAsia="宋体" w:cs="宋体"/>
                <w:sz w:val="24"/>
                <w:szCs w:val="24"/>
                <w:u w:val="double"/>
              </w:rPr>
            </w:pPr>
            <w:r>
              <w:rPr>
                <w:rFonts w:hint="eastAsia" w:ascii="宋体" w:hAnsi="宋体" w:eastAsia="宋体" w:cs="宋体"/>
                <w:sz w:val="24"/>
                <w:szCs w:val="24"/>
                <w:u w:val="double"/>
              </w:rPr>
              <w:t>（二）无正当理由限定用户使用或者不使用其指定的互联网信息服务或者产品；</w:t>
            </w:r>
          </w:p>
          <w:p>
            <w:pPr>
              <w:pStyle w:val="2"/>
              <w:spacing w:line="360" w:lineRule="auto"/>
              <w:ind w:firstLine="480"/>
              <w:rPr>
                <w:rFonts w:ascii="宋体" w:hAnsi="宋体" w:eastAsia="宋体" w:cs="宋体"/>
                <w:sz w:val="24"/>
                <w:szCs w:val="24"/>
                <w:u w:val="double"/>
              </w:rPr>
            </w:pPr>
            <w:r>
              <w:rPr>
                <w:rFonts w:hint="eastAsia" w:ascii="宋体" w:hAnsi="宋体" w:eastAsia="宋体" w:cs="宋体"/>
                <w:sz w:val="24"/>
                <w:szCs w:val="24"/>
                <w:u w:val="double"/>
              </w:rPr>
              <w:t>（三）以欺骗、误导或者强迫等方式向用户提供互联网信息服务或者产品；</w:t>
            </w:r>
          </w:p>
          <w:p>
            <w:pPr>
              <w:pStyle w:val="2"/>
              <w:spacing w:line="360" w:lineRule="auto"/>
              <w:ind w:firstLine="480"/>
              <w:rPr>
                <w:rFonts w:ascii="宋体" w:hAnsi="宋体" w:eastAsia="宋体" w:cs="宋体"/>
                <w:sz w:val="24"/>
                <w:szCs w:val="24"/>
                <w:u w:val="double"/>
              </w:rPr>
            </w:pPr>
            <w:r>
              <w:rPr>
                <w:rFonts w:hint="eastAsia" w:ascii="宋体" w:hAnsi="宋体" w:eastAsia="宋体" w:cs="宋体"/>
                <w:sz w:val="24"/>
                <w:szCs w:val="24"/>
                <w:u w:val="double"/>
              </w:rPr>
              <w:t>（四）提供的互联网信息服务或者产品与其向用户所作的宣传或者承诺不符；</w:t>
            </w:r>
          </w:p>
          <w:p>
            <w:pPr>
              <w:pStyle w:val="2"/>
              <w:spacing w:line="360" w:lineRule="auto"/>
              <w:ind w:firstLine="480"/>
              <w:rPr>
                <w:rFonts w:ascii="宋体" w:hAnsi="宋体" w:eastAsia="宋体" w:cs="宋体"/>
                <w:sz w:val="24"/>
                <w:szCs w:val="24"/>
                <w:u w:val="double"/>
              </w:rPr>
            </w:pPr>
            <w:r>
              <w:rPr>
                <w:rFonts w:hint="eastAsia" w:ascii="宋体" w:hAnsi="宋体" w:eastAsia="宋体" w:cs="宋体"/>
                <w:sz w:val="24"/>
                <w:szCs w:val="24"/>
                <w:u w:val="double"/>
              </w:rPr>
              <w:t>（五）擅自改变服务协议或者业务规程，降低服务质量或者加重用户责任；</w:t>
            </w:r>
          </w:p>
          <w:p>
            <w:pPr>
              <w:pStyle w:val="2"/>
              <w:spacing w:line="360" w:lineRule="auto"/>
              <w:ind w:firstLine="480"/>
              <w:rPr>
                <w:rFonts w:ascii="宋体" w:hAnsi="宋体" w:eastAsia="宋体" w:cs="宋体"/>
                <w:sz w:val="24"/>
                <w:szCs w:val="24"/>
                <w:u w:val="double"/>
              </w:rPr>
            </w:pPr>
            <w:r>
              <w:rPr>
                <w:rFonts w:hint="eastAsia" w:ascii="宋体" w:hAnsi="宋体" w:eastAsia="宋体" w:cs="宋体"/>
                <w:sz w:val="24"/>
                <w:szCs w:val="24"/>
                <w:u w:val="double"/>
              </w:rPr>
              <w:t>（六）与其他互联网信息服务提供者的服务或者产品不兼容时，未主动向用户提示和说明；</w:t>
            </w:r>
          </w:p>
          <w:p>
            <w:pPr>
              <w:pStyle w:val="2"/>
              <w:spacing w:line="360" w:lineRule="auto"/>
              <w:ind w:firstLine="480"/>
              <w:rPr>
                <w:rFonts w:ascii="宋体" w:hAnsi="宋体" w:eastAsia="宋体" w:cs="宋体"/>
                <w:sz w:val="24"/>
                <w:szCs w:val="24"/>
                <w:u w:val="double"/>
              </w:rPr>
            </w:pPr>
            <w:r>
              <w:rPr>
                <w:rFonts w:hint="eastAsia" w:ascii="宋体" w:hAnsi="宋体" w:eastAsia="宋体" w:cs="宋体"/>
                <w:sz w:val="24"/>
                <w:szCs w:val="24"/>
                <w:u w:val="double"/>
              </w:rPr>
              <w:t>（七）未经提示并由用户主动选择同意，修改用户浏览器配置或者其他设置；</w:t>
            </w:r>
          </w:p>
          <w:p>
            <w:pPr>
              <w:pStyle w:val="2"/>
              <w:spacing w:line="360" w:lineRule="auto"/>
              <w:ind w:firstLine="480"/>
              <w:rPr>
                <w:lang w:eastAsia="zh-Hans"/>
              </w:rPr>
            </w:pPr>
            <w:r>
              <w:rPr>
                <w:rFonts w:hint="eastAsia" w:ascii="宋体" w:hAnsi="宋体" w:eastAsia="宋体" w:cs="宋体"/>
                <w:sz w:val="24"/>
                <w:szCs w:val="24"/>
                <w:u w:val="double"/>
              </w:rPr>
              <w:t>（八）其他违反国家法律规定，侵犯用户合法权益的行为。</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《网络交易监督管理办法》2021年3月15日</w:t>
            </w:r>
          </w:p>
          <w:p>
            <w:pPr>
              <w:spacing w:line="360" w:lineRule="auto"/>
              <w:ind w:firstLine="480" w:firstLineChars="200"/>
              <w:rPr>
                <w:sz w:val="24"/>
              </w:rPr>
            </w:pPr>
            <w:r>
              <w:rPr>
                <w:b/>
                <w:bCs/>
                <w:sz w:val="24"/>
              </w:rPr>
              <w:t>第三十二条</w:t>
            </w:r>
            <w:r>
              <w:rPr>
                <w:rFonts w:hint="eastAsia"/>
                <w:sz w:val="24"/>
              </w:rPr>
              <w:t xml:space="preserve"> </w:t>
            </w:r>
            <w:r>
              <w:rPr>
                <w:sz w:val="24"/>
              </w:rPr>
              <w:t>网络交易平台经营者不得违反《中华人民共和国电子商务法》第三十五条的规定，对平台内经营者在平台内的交易、交易价格以及与其他经营者的交易等进行不合理限制或者附加不合理条件，干涉平台内经营者的自主经营。具体包括：</w:t>
            </w:r>
          </w:p>
          <w:p>
            <w:pPr>
              <w:spacing w:line="360" w:lineRule="auto"/>
              <w:ind w:firstLine="480" w:firstLineChars="200"/>
              <w:rPr>
                <w:sz w:val="24"/>
                <w:u w:val="double"/>
              </w:rPr>
            </w:pPr>
            <w:r>
              <w:rPr>
                <w:sz w:val="24"/>
                <w:u w:val="double"/>
              </w:rPr>
              <w:t>（一）通过搜索降权、下架商品、限制经营、屏蔽店铺、提高服务收费等方式，禁止或者限制平台内经营者自主选择在多个平台开展经营活动，或者利用不正当手段限制其仅在特定平台开展经营活动；</w:t>
            </w:r>
          </w:p>
          <w:p>
            <w:pPr>
              <w:spacing w:line="360" w:lineRule="auto"/>
              <w:ind w:firstLine="480" w:firstLineChars="200"/>
              <w:rPr>
                <w:sz w:val="24"/>
                <w:u w:val="double"/>
              </w:rPr>
            </w:pPr>
            <w:r>
              <w:rPr>
                <w:sz w:val="24"/>
                <w:u w:val="double"/>
              </w:rPr>
              <w:t>（二）禁止或者限制平台内经营者自主选择快递物流等交易辅助服务提供者；</w:t>
            </w:r>
          </w:p>
          <w:p>
            <w:pPr>
              <w:spacing w:line="360" w:lineRule="auto"/>
              <w:ind w:firstLine="480" w:firstLineChars="200"/>
              <w:rPr>
                <w:u w:val="double"/>
              </w:rPr>
            </w:pPr>
            <w:r>
              <w:rPr>
                <w:sz w:val="24"/>
                <w:u w:val="double"/>
              </w:rPr>
              <w:t>（三）其他干涉平台内经营者自主经营的行为。</w:t>
            </w:r>
          </w:p>
          <w:p>
            <w:pPr>
              <w:spacing w:line="360" w:lineRule="auto"/>
              <w:ind w:firstLine="480" w:firstLineChars="200"/>
              <w:rPr>
                <w:rFonts w:ascii="宋体" w:cs="宋体"/>
                <w:color w:val="000000"/>
                <w:kern w:val="0"/>
                <w:sz w:val="24"/>
                <w:szCs w:val="32"/>
              </w:rPr>
            </w:pPr>
            <w:r>
              <w:rPr>
                <w:rFonts w:hint="eastAsia" w:ascii="宋体" w:hAnsi="宋体" w:cs="宋体"/>
                <w:b/>
                <w:bCs/>
                <w:color w:val="000000"/>
                <w:kern w:val="0"/>
                <w:sz w:val="24"/>
              </w:rPr>
              <w:t>《上海市反不正当竞争条例》</w:t>
            </w:r>
            <w:r>
              <w:rPr>
                <w:rFonts w:ascii="宋体" w:hAnsi="宋体" w:cs="宋体"/>
                <w:b/>
                <w:bCs/>
                <w:color w:val="000000"/>
                <w:kern w:val="0"/>
                <w:sz w:val="24"/>
              </w:rPr>
              <w:t>2020</w:t>
            </w:r>
            <w:r>
              <w:rPr>
                <w:rFonts w:hint="eastAsia" w:ascii="宋体" w:hAnsi="宋体" w:cs="宋体"/>
                <w:b/>
                <w:bCs/>
                <w:color w:val="000000"/>
                <w:kern w:val="0"/>
                <w:sz w:val="24"/>
              </w:rPr>
              <w:t>年</w:t>
            </w:r>
            <w:r>
              <w:rPr>
                <w:rFonts w:ascii="宋体" w:hAnsi="宋体" w:cs="宋体"/>
                <w:b/>
                <w:bCs/>
                <w:color w:val="000000"/>
                <w:kern w:val="0"/>
                <w:sz w:val="24"/>
              </w:rPr>
              <w:t>10</w:t>
            </w:r>
            <w:r>
              <w:rPr>
                <w:rFonts w:hint="eastAsia" w:ascii="宋体" w:hAnsi="宋体" w:cs="宋体"/>
                <w:b/>
                <w:bCs/>
                <w:color w:val="000000"/>
                <w:kern w:val="0"/>
                <w:sz w:val="24"/>
              </w:rPr>
              <w:t>月</w:t>
            </w:r>
            <w:r>
              <w:rPr>
                <w:rFonts w:ascii="宋体" w:hAnsi="宋体" w:cs="宋体"/>
                <w:b/>
                <w:bCs/>
                <w:color w:val="000000"/>
                <w:kern w:val="0"/>
                <w:sz w:val="24"/>
              </w:rPr>
              <w:t>27</w:t>
            </w:r>
            <w:r>
              <w:rPr>
                <w:rFonts w:hint="eastAsia" w:ascii="宋体" w:hAnsi="宋体" w:cs="宋体"/>
                <w:b/>
                <w:bCs/>
                <w:color w:val="000000"/>
                <w:kern w:val="0"/>
                <w:sz w:val="24"/>
              </w:rPr>
              <w:t>日</w:t>
            </w:r>
          </w:p>
          <w:p>
            <w:pPr>
              <w:spacing w:line="360" w:lineRule="auto"/>
              <w:ind w:firstLine="480" w:firstLineChars="200"/>
              <w:rPr>
                <w:rFonts w:ascii="宋体" w:cs="宋体"/>
                <w:color w:val="000000"/>
                <w:kern w:val="0"/>
                <w:sz w:val="24"/>
                <w:szCs w:val="32"/>
                <w:u w:val="double"/>
              </w:rPr>
            </w:pPr>
            <w:r>
              <w:rPr>
                <w:rFonts w:hint="eastAsia" w:ascii="宋体" w:hAnsi="宋体" w:cs="宋体"/>
                <w:b/>
                <w:bCs/>
                <w:color w:val="000000"/>
                <w:kern w:val="0"/>
                <w:sz w:val="24"/>
                <w:szCs w:val="32"/>
              </w:rPr>
              <w:t>第十六条</w:t>
            </w:r>
            <w:r>
              <w:rPr>
                <w:rFonts w:ascii="宋体" w:hAnsi="宋体" w:cs="宋体"/>
                <w:b/>
                <w:bCs/>
                <w:color w:val="000000"/>
                <w:kern w:val="0"/>
                <w:sz w:val="24"/>
                <w:szCs w:val="32"/>
              </w:rPr>
              <w:t xml:space="preserve"> </w:t>
            </w:r>
            <w:r>
              <w:rPr>
                <w:rFonts w:hint="eastAsia" w:ascii="宋体" w:hAnsi="宋体" w:cs="宋体"/>
                <w:color w:val="000000"/>
                <w:kern w:val="0"/>
                <w:sz w:val="24"/>
                <w:szCs w:val="32"/>
                <w:u w:val="double"/>
              </w:rPr>
              <w:t>经营者利用网络从事生产经营活动，应当遵守法律法规和商业道德，不得利用技术手段，通过影响用户选择或者其他方式，实施下列妨碍、破坏其他经营者合法提供的网络产品或者服务正常运行的行为：</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（一）未经其他经营者同意，在其合法提供的网络产品或者服务中，插入链接、强制进行目标跳转；</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（二）误导、欺骗、强迫用户修改、关闭、卸载或者无法获取其他经营者合法提供的网络产品或者服务；</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（三）恶意对其他经营者合法提供的网络产品或者服务实施不兼容；</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（四）无正当理由对其他经营者合法提供的网络产品或者服务实施拦截、关闭等干扰行为；</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（五）违背用户意愿下载、安装、运行应用程序，影响其他经营者合法提供的设备、功能或者其他程序正常运行；</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（六）对非基本功能的应用程序不提供卸载功能或者对应用程序卸载设置障碍，影响其他经营者合法提供的设备、功能或者其他程序正常运行；</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（七）其他妨碍、破坏其他经营者合法提供的网络产品或者服务正常运行的行为。</w:t>
            </w:r>
          </w:p>
          <w:p>
            <w:pPr>
              <w:spacing w:line="360" w:lineRule="auto"/>
              <w:ind w:firstLine="480" w:firstLineChars="200"/>
              <w:rPr>
                <w:rFonts w:ascii="宋体" w:cs="宋体"/>
                <w:color w:val="000000"/>
                <w:kern w:val="0"/>
                <w:sz w:val="24"/>
                <w:szCs w:val="32"/>
              </w:rPr>
            </w:pPr>
            <w:r>
              <w:rPr>
                <w:rFonts w:hint="eastAsia" w:ascii="宋体" w:hAnsi="宋体" w:cs="宋体"/>
                <w:b/>
                <w:bCs/>
                <w:color w:val="000000"/>
                <w:kern w:val="0"/>
                <w:sz w:val="24"/>
              </w:rPr>
              <w:t>《四川</w:t>
            </w:r>
            <w:r>
              <w:rPr>
                <w:rFonts w:hint="eastAsia" w:ascii="宋体" w:hAnsi="宋体" w:cs="宋体"/>
                <w:b/>
                <w:bCs/>
                <w:color w:val="000000"/>
                <w:kern w:val="0"/>
                <w:sz w:val="24"/>
                <w:lang w:eastAsia="zh-Hans"/>
              </w:rPr>
              <w:t>省</w:t>
            </w:r>
            <w:r>
              <w:rPr>
                <w:rFonts w:hint="eastAsia" w:ascii="宋体" w:hAnsi="宋体" w:cs="宋体"/>
                <w:b/>
                <w:bCs/>
                <w:color w:val="000000"/>
                <w:kern w:val="0"/>
                <w:sz w:val="24"/>
              </w:rPr>
              <w:t>反不正当竞争条例》</w:t>
            </w:r>
            <w:r>
              <w:rPr>
                <w:rFonts w:ascii="宋体" w:hAnsi="宋体" w:cs="宋体"/>
                <w:b/>
                <w:bCs/>
                <w:color w:val="000000"/>
                <w:kern w:val="0"/>
                <w:sz w:val="24"/>
              </w:rPr>
              <w:t>2021</w:t>
            </w:r>
            <w:r>
              <w:rPr>
                <w:rFonts w:hint="eastAsia" w:ascii="宋体" w:hAnsi="宋体" w:cs="宋体"/>
                <w:b/>
                <w:bCs/>
                <w:color w:val="000000"/>
                <w:kern w:val="0"/>
                <w:sz w:val="24"/>
              </w:rPr>
              <w:t>年</w:t>
            </w:r>
            <w:r>
              <w:rPr>
                <w:rFonts w:ascii="宋体" w:hAnsi="宋体" w:cs="宋体"/>
                <w:b/>
                <w:bCs/>
                <w:color w:val="000000"/>
                <w:kern w:val="0"/>
                <w:sz w:val="24"/>
              </w:rPr>
              <w:t>11</w:t>
            </w:r>
            <w:r>
              <w:rPr>
                <w:rFonts w:hint="eastAsia" w:ascii="宋体" w:hAnsi="宋体" w:cs="宋体"/>
                <w:b/>
                <w:bCs/>
                <w:color w:val="000000"/>
                <w:kern w:val="0"/>
                <w:sz w:val="24"/>
              </w:rPr>
              <w:t>月</w:t>
            </w:r>
            <w:r>
              <w:rPr>
                <w:rFonts w:ascii="宋体" w:hAnsi="宋体" w:cs="宋体"/>
                <w:b/>
                <w:bCs/>
                <w:color w:val="000000"/>
                <w:kern w:val="0"/>
                <w:sz w:val="24"/>
              </w:rPr>
              <w:t>25</w:t>
            </w:r>
            <w:r>
              <w:rPr>
                <w:rFonts w:hint="eastAsia" w:ascii="宋体" w:hAnsi="宋体" w:cs="宋体"/>
                <w:b/>
                <w:bCs/>
                <w:color w:val="000000"/>
                <w:kern w:val="0"/>
                <w:sz w:val="24"/>
              </w:rPr>
              <w:t>日</w:t>
            </w:r>
          </w:p>
          <w:p>
            <w:pPr>
              <w:spacing w:line="360" w:lineRule="auto"/>
              <w:ind w:firstLine="480" w:firstLineChars="200"/>
              <w:rPr>
                <w:rFonts w:ascii="宋体" w:cs="宋体"/>
                <w:color w:val="000000"/>
                <w:kern w:val="0"/>
                <w:sz w:val="24"/>
                <w:szCs w:val="32"/>
                <w:u w:val="double"/>
              </w:rPr>
            </w:pPr>
            <w:r>
              <w:rPr>
                <w:rFonts w:hint="eastAsia" w:ascii="宋体" w:hAnsi="宋体" w:cs="宋体"/>
                <w:b/>
                <w:bCs/>
                <w:color w:val="000000"/>
                <w:kern w:val="0"/>
                <w:sz w:val="24"/>
                <w:szCs w:val="32"/>
              </w:rPr>
              <w:t>第二十二条</w:t>
            </w:r>
            <w:r>
              <w:rPr>
                <w:rFonts w:ascii="宋体" w:hAnsi="宋体" w:cs="宋体"/>
                <w:color w:val="000000"/>
                <w:kern w:val="0"/>
                <w:sz w:val="24"/>
                <w:szCs w:val="32"/>
              </w:rPr>
              <w:t xml:space="preserve"> </w:t>
            </w:r>
            <w:r>
              <w:rPr>
                <w:rFonts w:hint="eastAsia" w:ascii="宋体" w:hAnsi="宋体" w:cs="宋体"/>
                <w:color w:val="000000"/>
                <w:kern w:val="0"/>
                <w:sz w:val="24"/>
                <w:szCs w:val="32"/>
                <w:u w:val="double"/>
              </w:rPr>
              <w:t>经营者利用网络从事生产经营活动，应当遵守法律法规和商业道德，不得利用技术手段，通过影响用户选择或者其他方式，实施下列妨碍、破坏其他经营者合法提供的网络产品或者服务正常运行的行为：</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（一）未经其他经营者同意，在其合法提供的网络产品或者服务中，插入链接、强制进行目标跳转；</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（二）误导、欺骗、强迫用户修改、关闭、卸载其他经营者合法提供的网络产品或者服务；</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（三）恶意对其他经营者合法提供的网络产品或者服务实施不兼容；</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（四）无正当理由对其他经营者合法提供的网络产品或者服务实施拦截、关闭、降低或者提高搜索结果排名；</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（五）未经用户许可或者授权，下载、安装、运行、更新应用程序，影响其他经营者合法提供的设备、功能或者程序正常运行；</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color w:val="000000"/>
                <w:kern w:val="0"/>
                <w:sz w:val="24"/>
                <w:szCs w:val="32"/>
                <w:u w:val="double"/>
              </w:rPr>
              <w:t>（六）其他妨碍、破坏其他经营者合法提供的网络产品或者服务正常运行的行为。</w:t>
            </w:r>
          </w:p>
          <w:p>
            <w:pPr>
              <w:spacing w:line="360" w:lineRule="auto"/>
              <w:ind w:firstLine="480" w:firstLineChars="200"/>
              <w:rPr>
                <w:rFonts w:ascii="宋体" w:hAnsi="宋体" w:cs="宋体"/>
                <w:b/>
                <w:bCs/>
                <w:color w:val="000000"/>
                <w:kern w:val="0"/>
                <w:sz w:val="24"/>
                <w:szCs w:val="32"/>
              </w:rPr>
            </w:pPr>
            <w:r>
              <w:rPr>
                <w:rFonts w:hint="eastAsia" w:ascii="宋体" w:hAnsi="宋体" w:cs="宋体"/>
                <w:b/>
                <w:bCs/>
                <w:color w:val="000000"/>
                <w:kern w:val="0"/>
                <w:sz w:val="24"/>
                <w:szCs w:val="32"/>
              </w:rPr>
              <w:t>《最高人民法院关于适用〈中华人民共和国反不正当竞争法〉若干问题的解释》2022年3月16日</w:t>
            </w:r>
          </w:p>
          <w:p>
            <w:pPr>
              <w:spacing w:line="360" w:lineRule="auto"/>
              <w:ind w:firstLine="480" w:firstLineChars="200"/>
              <w:rPr>
                <w:rFonts w:ascii="宋体" w:hAnsi="宋体" w:cs="宋体"/>
                <w:color w:val="000000"/>
                <w:kern w:val="0"/>
                <w:sz w:val="24"/>
                <w:szCs w:val="32"/>
                <w:u w:val="double"/>
              </w:rPr>
            </w:pPr>
            <w:r>
              <w:rPr>
                <w:rFonts w:hint="eastAsia" w:ascii="宋体" w:hAnsi="宋体" w:cs="宋体"/>
                <w:b/>
                <w:bCs/>
                <w:color w:val="000000"/>
                <w:kern w:val="0"/>
                <w:sz w:val="24"/>
                <w:szCs w:val="32"/>
              </w:rPr>
              <w:t xml:space="preserve">第二十一条  </w:t>
            </w:r>
            <w:r>
              <w:rPr>
                <w:rFonts w:hint="eastAsia" w:ascii="宋体" w:hAnsi="宋体" w:cs="宋体"/>
                <w:color w:val="000000"/>
                <w:kern w:val="0"/>
                <w:sz w:val="24"/>
                <w:szCs w:val="32"/>
                <w:u w:val="double"/>
              </w:rPr>
              <w:t>未经其他经营者和用户同意而直接发生的目标跳转，人民法院应当认定为反不正当竞争法第十二条第二款第一项规定的“强制进行目标跳转”。</w:t>
            </w:r>
          </w:p>
          <w:p>
            <w:pPr>
              <w:spacing w:line="360" w:lineRule="auto"/>
              <w:ind w:firstLine="480" w:firstLineChars="200"/>
            </w:pPr>
            <w:r>
              <w:rPr>
                <w:rFonts w:hint="eastAsia" w:ascii="宋体" w:hAnsi="宋体" w:cs="宋体"/>
                <w:color w:val="000000"/>
                <w:kern w:val="0"/>
                <w:sz w:val="24"/>
                <w:szCs w:val="32"/>
              </w:rPr>
              <w:t>仅插入链接，目标跳转由用户触发的，人民法院应当综合考虑插入链接的具体方式、是否具有合理理由以及对用户利益和其他经营者利益的影响等因素，认定该行为是否违反反不正当竞争法第十二条第二款第一项的规定。</w:t>
            </w:r>
          </w:p>
          <w:p>
            <w:pPr>
              <w:spacing w:line="360" w:lineRule="auto"/>
              <w:ind w:firstLine="480" w:firstLineChars="200"/>
              <w:rPr>
                <w:rFonts w:ascii="宋体" w:cs="宋体"/>
                <w:b/>
                <w:bCs/>
                <w:color w:val="000000"/>
                <w:kern w:val="0"/>
                <w:sz w:val="24"/>
                <w:szCs w:val="32"/>
                <w:lang w:eastAsia="zh-Hans"/>
              </w:rPr>
            </w:pPr>
            <w:r>
              <w:rPr>
                <w:rFonts w:hint="eastAsia" w:ascii="宋体" w:hAnsi="宋体" w:cs="宋体"/>
                <w:b/>
                <w:bCs/>
                <w:color w:val="000000"/>
                <w:kern w:val="0"/>
                <w:sz w:val="24"/>
                <w:szCs w:val="32"/>
              </w:rPr>
              <w:t>《浙江省反不正当竞争条例》</w:t>
            </w:r>
            <w:r>
              <w:rPr>
                <w:rFonts w:ascii="宋体" w:hAnsi="宋体" w:cs="宋体"/>
                <w:b/>
                <w:bCs/>
                <w:color w:val="000000"/>
                <w:kern w:val="0"/>
                <w:sz w:val="24"/>
                <w:szCs w:val="32"/>
              </w:rPr>
              <w:t>2022</w:t>
            </w:r>
            <w:r>
              <w:rPr>
                <w:rFonts w:hint="eastAsia" w:ascii="宋体" w:hAnsi="宋体" w:cs="宋体"/>
                <w:b/>
                <w:bCs/>
                <w:color w:val="000000"/>
                <w:kern w:val="0"/>
                <w:sz w:val="24"/>
                <w:szCs w:val="32"/>
                <w:lang w:eastAsia="zh-Hans"/>
              </w:rPr>
              <w:t>年</w:t>
            </w:r>
            <w:r>
              <w:rPr>
                <w:rFonts w:ascii="宋体" w:hAnsi="宋体" w:cs="宋体"/>
                <w:b/>
                <w:bCs/>
                <w:color w:val="000000"/>
                <w:kern w:val="0"/>
                <w:sz w:val="24"/>
                <w:szCs w:val="32"/>
                <w:lang w:eastAsia="zh-Hans"/>
              </w:rPr>
              <w:t>7</w:t>
            </w:r>
            <w:r>
              <w:rPr>
                <w:rFonts w:hint="eastAsia" w:ascii="宋体" w:hAnsi="宋体" w:cs="宋体"/>
                <w:b/>
                <w:bCs/>
                <w:color w:val="000000"/>
                <w:kern w:val="0"/>
                <w:sz w:val="24"/>
                <w:szCs w:val="32"/>
                <w:lang w:eastAsia="zh-Hans"/>
              </w:rPr>
              <w:t>月</w:t>
            </w:r>
            <w:r>
              <w:rPr>
                <w:rFonts w:ascii="宋体" w:hAnsi="宋体" w:cs="宋体"/>
                <w:b/>
                <w:bCs/>
                <w:color w:val="000000"/>
                <w:kern w:val="0"/>
                <w:sz w:val="24"/>
                <w:szCs w:val="32"/>
                <w:lang w:eastAsia="zh-Hans"/>
              </w:rPr>
              <w:t>29</w:t>
            </w:r>
            <w:r>
              <w:rPr>
                <w:rFonts w:hint="eastAsia" w:ascii="宋体" w:hAnsi="宋体" w:cs="宋体"/>
                <w:b/>
                <w:bCs/>
                <w:color w:val="000000"/>
                <w:kern w:val="0"/>
                <w:sz w:val="24"/>
                <w:szCs w:val="32"/>
                <w:lang w:eastAsia="zh-Hans"/>
              </w:rPr>
              <w:t>日</w:t>
            </w:r>
          </w:p>
          <w:p>
            <w:pPr>
              <w:spacing w:line="360" w:lineRule="auto"/>
              <w:ind w:firstLine="480" w:firstLineChars="200"/>
              <w:rPr>
                <w:rFonts w:ascii="宋体" w:cs="宋体"/>
                <w:color w:val="000000"/>
                <w:kern w:val="0"/>
                <w:sz w:val="24"/>
                <w:szCs w:val="32"/>
                <w:u w:val="double"/>
              </w:rPr>
            </w:pPr>
            <w:r>
              <w:rPr>
                <w:rFonts w:hint="eastAsia" w:ascii="宋体" w:hAnsi="宋体" w:cs="宋体"/>
                <w:b/>
                <w:bCs/>
                <w:color w:val="000000"/>
                <w:kern w:val="0"/>
                <w:sz w:val="24"/>
                <w:szCs w:val="32"/>
              </w:rPr>
              <w:t>第十七条</w:t>
            </w:r>
            <w:r>
              <w:rPr>
                <w:rFonts w:ascii="宋体" w:hAnsi="宋体" w:cs="宋体"/>
                <w:b/>
                <w:bCs/>
                <w:color w:val="000000"/>
                <w:kern w:val="0"/>
                <w:sz w:val="24"/>
                <w:szCs w:val="32"/>
              </w:rPr>
              <w:t xml:space="preserve"> </w:t>
            </w:r>
            <w:r>
              <w:rPr>
                <w:rFonts w:hint="eastAsia" w:ascii="宋体" w:hAnsi="宋体" w:cs="宋体"/>
                <w:color w:val="000000"/>
                <w:kern w:val="0"/>
                <w:sz w:val="24"/>
                <w:szCs w:val="32"/>
                <w:u w:val="double"/>
              </w:rPr>
              <w:t>经营者不得利用技术手段，通过影响用户选择或者其他方式，实施下列妨碍、破坏其他经营者合法提供的网络产品或者服务正常运行的行为：</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（一）未经其他经营者同意，在其合法提供的网络产品或者服务中，插入链接、强制进行目标跳转；</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（二）误导、欺骗、强迫用户修改、关闭、卸载其他经营者合法提供的网络产品或者服务；</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（三）恶意对其他经营者合法提供的网络产品或者服务实施不兼容；</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（四）未经用户同意下载、安装、运行应用程序，影响其他经营者合法提供的网络产品或者服务正常运行；</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（五）对非基本功能的应用程序不提供卸载功能或者对应用程序卸载设置障碍，影响其他经营者合法提供的网络产品或者服务正常运行；</w:t>
            </w:r>
          </w:p>
          <w:p>
            <w:pPr>
              <w:spacing w:line="360" w:lineRule="auto"/>
              <w:ind w:firstLine="480" w:firstLineChars="200"/>
              <w:rPr>
                <w:rFonts w:ascii="宋体" w:cs="宋体"/>
                <w:color w:val="000000"/>
                <w:kern w:val="0"/>
                <w:sz w:val="24"/>
                <w:szCs w:val="32"/>
                <w:u w:val="double"/>
              </w:rPr>
            </w:pPr>
            <w:r>
              <w:rPr>
                <w:rFonts w:hint="eastAsia" w:ascii="宋体" w:hAnsi="宋体" w:cs="宋体"/>
                <w:color w:val="000000"/>
                <w:kern w:val="0"/>
                <w:sz w:val="24"/>
                <w:szCs w:val="32"/>
                <w:u w:val="double"/>
              </w:rPr>
              <w:t>（六）恶意对其他经营者合法提供的网络产品或者服务实施拦截、过滤、修改、关闭、卸载、下架、屏蔽链接、覆盖内容等干扰行为；</w:t>
            </w:r>
          </w:p>
          <w:p>
            <w:pPr>
              <w:spacing w:line="360" w:lineRule="auto"/>
              <w:ind w:firstLine="480" w:firstLineChars="200"/>
              <w:rPr>
                <w:rFonts w:ascii="宋体" w:cs="宋体"/>
                <w:color w:val="000000"/>
                <w:kern w:val="0"/>
                <w:sz w:val="24"/>
                <w:szCs w:val="32"/>
              </w:rPr>
            </w:pPr>
            <w:r>
              <w:rPr>
                <w:rFonts w:hint="eastAsia" w:ascii="宋体" w:hAnsi="宋体" w:cs="宋体"/>
                <w:color w:val="000000"/>
                <w:kern w:val="0"/>
                <w:sz w:val="24"/>
                <w:szCs w:val="32"/>
                <w:u w:val="double"/>
              </w:rPr>
              <w:t>（七）其他妨碍、破坏其他经营者合法提供的网络产品或者服务正常运行的行为。</w:t>
            </w:r>
          </w:p>
        </w:tc>
      </w:tr>
      <w:tr>
        <w:tc>
          <w:tcPr>
            <w:tcW w:w="14791" w:type="dxa"/>
            <w:gridSpan w:val="4"/>
            <w:vAlign w:val="center"/>
          </w:tcPr>
          <w:p>
            <w:pPr>
              <w:pStyle w:val="4"/>
              <w:ind w:firstLine="643"/>
              <w:jc w:val="center"/>
              <w:rPr>
                <w:rFonts w:ascii="宋体" w:hAnsi="宋体" w:eastAsia="宋体" w:cs="宋体"/>
                <w:color w:val="000000"/>
                <w:kern w:val="0"/>
                <w:sz w:val="24"/>
                <w:lang w:eastAsia="zh-Hans"/>
              </w:rPr>
            </w:pPr>
            <w:bookmarkStart w:id="10" w:name="_Toc139876522"/>
            <w:bookmarkStart w:id="11" w:name="_Toc786752609"/>
            <w:bookmarkStart w:id="12" w:name="_Toc139876437"/>
            <w:r>
              <w:rPr>
                <w:rFonts w:hint="eastAsia"/>
                <w:kern w:val="0"/>
              </w:rPr>
              <w:t>第三章</w:t>
            </w:r>
            <w:r>
              <w:rPr>
                <w:kern w:val="0"/>
              </w:rPr>
              <w:t xml:space="preserve">  </w:t>
            </w:r>
            <w:r>
              <w:rPr>
                <w:rFonts w:hint="eastAsia"/>
                <w:kern w:val="0"/>
              </w:rPr>
              <w:t>对涉嫌不正当竞争行为的调查</w:t>
            </w:r>
            <w:bookmarkEnd w:id="10"/>
            <w:bookmarkEnd w:id="11"/>
            <w:bookmarkEnd w:id="12"/>
          </w:p>
        </w:tc>
      </w:tr>
      <w:tr>
        <w:tc>
          <w:tcPr>
            <w:tcW w:w="3244" w:type="dxa"/>
          </w:tcPr>
          <w:p>
            <w:pPr>
              <w:pStyle w:val="14"/>
              <w:spacing w:before="0" w:beforeAutospacing="0" w:after="0" w:afterAutospacing="0" w:line="360" w:lineRule="auto"/>
              <w:ind w:firstLine="480" w:firstLineChars="200"/>
              <w:rPr>
                <w:rFonts w:ascii="黑体" w:hAnsi="黑体" w:eastAsia="黑体" w:cs="黑体"/>
                <w:color w:val="000000"/>
              </w:rPr>
            </w:pPr>
            <w:r>
              <w:rPr>
                <w:rFonts w:hint="eastAsia"/>
                <w:b/>
                <w:bCs/>
                <w:color w:val="000000"/>
              </w:rPr>
              <w:t>第</w:t>
            </w:r>
            <w:r>
              <w:rPr>
                <w:rFonts w:hint="eastAsia"/>
                <w:b/>
                <w:bCs/>
                <w:color w:val="000000"/>
                <w:lang w:val="en-US" w:eastAsia="zh-CN"/>
              </w:rPr>
              <w:t>十八</w:t>
            </w:r>
            <w:r>
              <w:rPr>
                <w:rFonts w:hint="eastAsia"/>
                <w:b/>
                <w:bCs/>
                <w:color w:val="000000"/>
              </w:rPr>
              <w:t>条【调查程序】</w:t>
            </w:r>
            <w:r>
              <w:rPr>
                <w:rFonts w:hint="eastAsia" w:ascii="黑体" w:hAnsi="黑体" w:eastAsia="黑体" w:cs="黑体"/>
                <w:color w:val="000000"/>
              </w:rPr>
              <w:t>监督检查部门应当依照法律、法规、规章的规定，全面、客观、公正、及时调查涉嫌不正当竞争行为，收集、调取证据。</w:t>
            </w:r>
          </w:p>
          <w:p>
            <w:pPr>
              <w:pStyle w:val="14"/>
              <w:spacing w:before="0" w:beforeAutospacing="0" w:after="0" w:afterAutospacing="0" w:line="360" w:lineRule="auto"/>
              <w:ind w:firstLine="480" w:firstLineChars="200"/>
              <w:rPr>
                <w:rFonts w:ascii="黑体" w:hAnsi="黑体" w:eastAsia="黑体"/>
                <w:color w:val="000000"/>
              </w:rPr>
            </w:pPr>
            <w:r>
              <w:rPr>
                <w:rFonts w:hint="eastAsia" w:ascii="黑体" w:hAnsi="黑体" w:eastAsia="黑体" w:cs="黑体"/>
                <w:color w:val="000000"/>
              </w:rPr>
              <w:t>监督检查部门调查涉嫌不正当竞争行为时，不得少于两名执法人员并出示执法证件。对不出示执法证件的，被调查的经营者、利害关系人和证明人有权拒绝。</w:t>
            </w:r>
          </w:p>
        </w:tc>
        <w:tc>
          <w:tcPr>
            <w:tcW w:w="2134" w:type="dxa"/>
          </w:tcPr>
          <w:p>
            <w:pPr>
              <w:spacing w:line="360" w:lineRule="auto"/>
              <w:rPr>
                <w:rFonts w:ascii="宋体" w:cs="黑体"/>
                <w:color w:val="000000"/>
                <w:kern w:val="0"/>
                <w:sz w:val="24"/>
                <w:bdr w:val="single" w:color="auto" w:sz="2" w:space="0"/>
              </w:rPr>
            </w:pP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《中华人民共和国行政处罚法》（</w:t>
            </w:r>
            <w:r>
              <w:rPr>
                <w:rFonts w:ascii="宋体" w:hAnsi="宋体" w:cs="黑体"/>
                <w:b/>
                <w:bCs/>
                <w:color w:val="000000"/>
                <w:kern w:val="0"/>
                <w:sz w:val="24"/>
              </w:rPr>
              <w:t>2021</w:t>
            </w:r>
            <w:r>
              <w:rPr>
                <w:rFonts w:hint="eastAsia" w:ascii="宋体" w:hAnsi="宋体" w:cs="黑体"/>
                <w:b/>
                <w:bCs/>
                <w:color w:val="000000"/>
                <w:kern w:val="0"/>
                <w:sz w:val="24"/>
              </w:rPr>
              <w:t>）</w:t>
            </w:r>
          </w:p>
          <w:p>
            <w:pPr>
              <w:spacing w:line="360" w:lineRule="auto"/>
              <w:ind w:firstLine="480" w:firstLineChars="200"/>
              <w:rPr>
                <w:rFonts w:ascii="宋体" w:cs="宋体"/>
                <w:color w:val="000000"/>
                <w:kern w:val="0"/>
                <w:sz w:val="24"/>
                <w:u w:val="double"/>
              </w:rPr>
            </w:pPr>
            <w:r>
              <w:rPr>
                <w:rFonts w:hint="eastAsia"/>
                <w:b/>
                <w:bCs/>
                <w:color w:val="000000"/>
                <w:kern w:val="0"/>
                <w:sz w:val="24"/>
              </w:rPr>
              <w:t>第四十二条</w:t>
            </w:r>
            <w:r>
              <w:rPr>
                <w:color w:val="000000"/>
                <w:kern w:val="0"/>
                <w:sz w:val="24"/>
              </w:rPr>
              <w:t xml:space="preserve"> </w:t>
            </w:r>
            <w:r>
              <w:rPr>
                <w:rFonts w:hint="eastAsia" w:ascii="宋体" w:hAnsi="宋体" w:cs="宋体"/>
                <w:color w:val="000000"/>
                <w:kern w:val="0"/>
                <w:sz w:val="24"/>
                <w:u w:val="double"/>
              </w:rPr>
              <w:t>行政处罚应当由具有行政执法资格的执法人员实施。执法人员不得少于两人，法律另有规定的除外。</w:t>
            </w:r>
          </w:p>
          <w:p>
            <w:pPr>
              <w:spacing w:line="360" w:lineRule="auto"/>
              <w:ind w:firstLine="480" w:firstLineChars="200"/>
              <w:rPr>
                <w:color w:val="000000"/>
                <w:kern w:val="0"/>
                <w:sz w:val="24"/>
              </w:rPr>
            </w:pPr>
            <w:r>
              <w:rPr>
                <w:rFonts w:hint="eastAsia" w:ascii="宋体" w:hAnsi="宋体" w:cs="宋体"/>
                <w:color w:val="000000"/>
                <w:kern w:val="0"/>
                <w:sz w:val="24"/>
              </w:rPr>
              <w:t>执法人员应当文明执法，尊重和保护当事人合法权益。</w:t>
            </w:r>
          </w:p>
        </w:tc>
        <w:tc>
          <w:tcPr>
            <w:tcW w:w="5952" w:type="dxa"/>
          </w:tcPr>
          <w:p>
            <w:pPr>
              <w:spacing w:line="360" w:lineRule="auto"/>
              <w:ind w:firstLine="480" w:firstLineChars="200"/>
              <w:rPr>
                <w:rFonts w:ascii="宋体" w:hAnsi="宋体" w:cs="黑体"/>
                <w:color w:val="000000"/>
                <w:kern w:val="0"/>
                <w:sz w:val="24"/>
                <w:lang w:eastAsia="zh-Hans"/>
              </w:rPr>
            </w:pPr>
            <w:r>
              <w:rPr>
                <w:rFonts w:hint="eastAsia" w:ascii="宋体" w:hAnsi="宋体" w:cs="黑体"/>
                <w:color w:val="000000"/>
                <w:kern w:val="0"/>
                <w:sz w:val="24"/>
                <w:lang w:eastAsia="zh-Hans"/>
              </w:rPr>
              <w:t>在政策上，</w:t>
            </w:r>
            <w:r>
              <w:rPr>
                <w:rFonts w:ascii="宋体" w:hAnsi="宋体" w:cs="黑体"/>
                <w:color w:val="000000"/>
                <w:kern w:val="0"/>
                <w:sz w:val="24"/>
                <w:lang w:eastAsia="zh-Hans"/>
              </w:rPr>
              <w:t>2022</w:t>
            </w:r>
            <w:r>
              <w:rPr>
                <w:rFonts w:hint="eastAsia" w:ascii="宋体" w:hAnsi="宋体" w:cs="黑体"/>
                <w:color w:val="000000"/>
                <w:kern w:val="0"/>
                <w:sz w:val="24"/>
                <w:lang w:eastAsia="zh-Hans"/>
              </w:rPr>
              <w:t>年</w:t>
            </w:r>
            <w:r>
              <w:rPr>
                <w:rFonts w:ascii="宋体" w:hAnsi="宋体" w:cs="黑体"/>
                <w:color w:val="000000"/>
                <w:kern w:val="0"/>
                <w:sz w:val="24"/>
                <w:lang w:eastAsia="zh-Hans"/>
              </w:rPr>
              <w:t>9</w:t>
            </w:r>
            <w:r>
              <w:rPr>
                <w:rFonts w:hint="eastAsia" w:ascii="宋体" w:hAnsi="宋体" w:cs="黑体"/>
                <w:color w:val="000000"/>
                <w:kern w:val="0"/>
                <w:sz w:val="24"/>
                <w:lang w:eastAsia="zh-Hans"/>
              </w:rPr>
              <w:t>月</w:t>
            </w:r>
            <w:r>
              <w:rPr>
                <w:rFonts w:ascii="宋体" w:hAnsi="宋体" w:cs="黑体"/>
                <w:color w:val="000000"/>
                <w:kern w:val="0"/>
                <w:sz w:val="24"/>
                <w:lang w:eastAsia="zh-Hans"/>
              </w:rPr>
              <w:t>9</w:t>
            </w:r>
            <w:r>
              <w:rPr>
                <w:rFonts w:hint="eastAsia" w:ascii="宋体" w:hAnsi="宋体" w:cs="黑体"/>
                <w:color w:val="000000"/>
                <w:kern w:val="0"/>
                <w:sz w:val="24"/>
                <w:lang w:eastAsia="zh-Hans"/>
              </w:rPr>
              <w:t>日，国务院办公厅发布《国务院办公厅关于市场监督管理综合行政执法有关事项的通知》，其中明确要求，“按照公开透明高效原则和履职需要，制定统一的市场监管综合行政执法程序规定，明确行政执法事项的工作程序、履职要求”。</w:t>
            </w:r>
          </w:p>
          <w:p>
            <w:pPr>
              <w:spacing w:line="360" w:lineRule="auto"/>
              <w:ind w:firstLine="480" w:firstLineChars="200"/>
              <w:rPr>
                <w:rFonts w:ascii="宋体" w:hAnsi="宋体" w:cs="黑体"/>
                <w:color w:val="000000"/>
                <w:kern w:val="0"/>
                <w:sz w:val="24"/>
                <w:lang w:eastAsia="zh-Hans"/>
              </w:rPr>
            </w:pPr>
            <w:r>
              <w:rPr>
                <w:rFonts w:hint="eastAsia" w:ascii="宋体" w:hAnsi="宋体" w:cs="黑体"/>
                <w:color w:val="000000"/>
                <w:kern w:val="0"/>
                <w:sz w:val="24"/>
                <w:lang w:eastAsia="zh-Hans"/>
              </w:rPr>
              <w:t>在中央立法上，《中华人民共和国行政处罚法》第</w:t>
            </w:r>
            <w:r>
              <w:rPr>
                <w:rFonts w:ascii="宋体" w:hAnsi="宋体" w:cs="黑体"/>
                <w:color w:val="000000"/>
                <w:kern w:val="0"/>
                <w:sz w:val="24"/>
                <w:lang w:eastAsia="zh-Hans"/>
              </w:rPr>
              <w:t>42</w:t>
            </w:r>
            <w:r>
              <w:rPr>
                <w:rFonts w:hint="eastAsia" w:ascii="宋体" w:hAnsi="宋体" w:cs="黑体"/>
                <w:color w:val="000000"/>
                <w:kern w:val="0"/>
                <w:sz w:val="24"/>
                <w:lang w:eastAsia="zh-Hans"/>
              </w:rPr>
              <w:t>条和《市场监督管理行政处罚程序规定》第</w:t>
            </w:r>
            <w:r>
              <w:rPr>
                <w:rFonts w:ascii="宋体" w:hAnsi="宋体" w:cs="黑体"/>
                <w:color w:val="000000"/>
                <w:kern w:val="0"/>
                <w:sz w:val="24"/>
                <w:lang w:eastAsia="zh-Hans"/>
              </w:rPr>
              <w:t>21</w:t>
            </w:r>
            <w:r>
              <w:rPr>
                <w:rFonts w:hint="eastAsia" w:ascii="宋体" w:hAnsi="宋体" w:cs="黑体"/>
                <w:color w:val="000000"/>
                <w:kern w:val="0"/>
                <w:sz w:val="24"/>
                <w:lang w:eastAsia="zh-Hans"/>
              </w:rPr>
              <w:t>条明确要求规范执法程序，同时保障当事人的合法权益。</w:t>
            </w:r>
          </w:p>
          <w:p>
            <w:pPr>
              <w:spacing w:line="360" w:lineRule="auto"/>
              <w:ind w:firstLine="480" w:firstLineChars="200"/>
              <w:rPr>
                <w:rFonts w:ascii="宋体" w:hAnsi="宋体" w:cs="黑体"/>
                <w:color w:val="000000"/>
                <w:kern w:val="0"/>
                <w:sz w:val="24"/>
                <w:lang w:eastAsia="zh-Hans"/>
              </w:rPr>
            </w:pPr>
            <w:r>
              <w:rPr>
                <w:rFonts w:hint="eastAsia" w:ascii="宋体" w:hAnsi="宋体" w:cs="黑体"/>
                <w:color w:val="000000"/>
                <w:kern w:val="0"/>
                <w:sz w:val="24"/>
                <w:lang w:eastAsia="zh-Hans"/>
              </w:rPr>
              <w:t>在地方立法上，《河北省反不正当竞争条例》第</w:t>
            </w:r>
            <w:r>
              <w:rPr>
                <w:rFonts w:ascii="宋体" w:hAnsi="宋体" w:cs="黑体"/>
                <w:color w:val="000000"/>
                <w:kern w:val="0"/>
                <w:sz w:val="24"/>
                <w:lang w:eastAsia="zh-Hans"/>
              </w:rPr>
              <w:t>31</w:t>
            </w:r>
            <w:r>
              <w:rPr>
                <w:rFonts w:hint="eastAsia" w:ascii="宋体" w:hAnsi="宋体" w:cs="黑体"/>
                <w:color w:val="000000"/>
                <w:kern w:val="0"/>
                <w:sz w:val="24"/>
                <w:lang w:eastAsia="zh-Hans"/>
              </w:rPr>
              <w:t>条，《黑龙江省反不正当竞争条例》第</w:t>
            </w:r>
            <w:r>
              <w:rPr>
                <w:rFonts w:ascii="宋体" w:hAnsi="宋体" w:cs="黑体"/>
                <w:color w:val="000000"/>
                <w:kern w:val="0"/>
                <w:sz w:val="24"/>
                <w:lang w:eastAsia="zh-Hans"/>
              </w:rPr>
              <w:t>26</w:t>
            </w:r>
            <w:r>
              <w:rPr>
                <w:rFonts w:hint="eastAsia" w:ascii="宋体" w:hAnsi="宋体" w:cs="黑体"/>
                <w:color w:val="000000"/>
                <w:kern w:val="0"/>
                <w:sz w:val="24"/>
                <w:lang w:eastAsia="zh-Hans"/>
              </w:rPr>
              <w:t>条和《重庆市反不正当竞争条例》第</w:t>
            </w:r>
            <w:r>
              <w:rPr>
                <w:rFonts w:ascii="宋体" w:hAnsi="宋体" w:cs="黑体"/>
                <w:color w:val="000000"/>
                <w:kern w:val="0"/>
                <w:sz w:val="24"/>
                <w:lang w:eastAsia="zh-Hans"/>
              </w:rPr>
              <w:t>33</w:t>
            </w:r>
            <w:r>
              <w:rPr>
                <w:rFonts w:hint="eastAsia" w:ascii="宋体" w:hAnsi="宋体" w:cs="黑体"/>
                <w:color w:val="000000"/>
                <w:kern w:val="0"/>
                <w:sz w:val="24"/>
                <w:lang w:eastAsia="zh-Hans"/>
              </w:rPr>
              <w:t>条均对反不正当竞争调查程序进行了</w:t>
            </w:r>
            <w:r>
              <w:rPr>
                <w:rFonts w:hint="eastAsia" w:ascii="宋体" w:hAnsi="宋体" w:cs="黑体"/>
                <w:color w:val="000000"/>
                <w:kern w:val="0"/>
                <w:sz w:val="24"/>
                <w:lang w:val="en-US" w:eastAsia="zh-Hans"/>
              </w:rPr>
              <w:t>规定</w:t>
            </w:r>
            <w:r>
              <w:rPr>
                <w:rFonts w:hint="eastAsia" w:ascii="宋体" w:hAnsi="宋体" w:cs="黑体"/>
                <w:color w:val="000000"/>
                <w:kern w:val="0"/>
                <w:sz w:val="24"/>
                <w:lang w:eastAsia="zh-Hans"/>
              </w:rPr>
              <w:t>。</w:t>
            </w:r>
          </w:p>
          <w:p>
            <w:pPr>
              <w:spacing w:line="360" w:lineRule="auto"/>
              <w:ind w:firstLine="480" w:firstLineChars="200"/>
              <w:rPr>
                <w:rFonts w:ascii="宋体" w:hAnsi="宋体" w:cs="黑体"/>
                <w:color w:val="000000"/>
                <w:kern w:val="0"/>
                <w:sz w:val="24"/>
              </w:rPr>
            </w:pPr>
            <w:r>
              <w:rPr>
                <w:rFonts w:hint="eastAsia" w:ascii="宋体" w:hAnsi="宋体" w:cs="黑体"/>
                <w:color w:val="000000"/>
                <w:kern w:val="0"/>
                <w:sz w:val="24"/>
              </w:rPr>
              <w:t>本条为新增条款，</w:t>
            </w:r>
            <w:r>
              <w:rPr>
                <w:rFonts w:hint="eastAsia" w:ascii="宋体" w:hAnsi="宋体" w:cs="黑体"/>
                <w:color w:val="000000"/>
                <w:kern w:val="0"/>
                <w:sz w:val="24"/>
                <w:lang w:eastAsia="zh-Hans"/>
              </w:rPr>
              <w:t>在参考综合政策与相关立法的基础上，从调查程序合法、取证时权利告知、执法证件出示三方面进一步规范</w:t>
            </w:r>
            <w:r>
              <w:rPr>
                <w:rFonts w:hint="eastAsia" w:ascii="宋体" w:hAnsi="宋体" w:cs="黑体"/>
                <w:color w:val="000000"/>
                <w:kern w:val="0"/>
                <w:sz w:val="24"/>
              </w:rPr>
              <w:t>对涉嫌反不正当竞争行为的调查程序，保护当事人合法权益，助力优化营商环境。</w:t>
            </w:r>
          </w:p>
          <w:p>
            <w:pPr>
              <w:spacing w:line="360" w:lineRule="auto"/>
              <w:ind w:firstLine="480" w:firstLineChars="200"/>
              <w:rPr>
                <w:rFonts w:ascii="宋体" w:hAnsi="宋体" w:cs="黑体"/>
                <w:b/>
                <w:bCs/>
                <w:color w:val="000000"/>
                <w:kern w:val="0"/>
                <w:sz w:val="24"/>
                <w:lang w:eastAsia="zh-Hans"/>
              </w:rPr>
            </w:pPr>
            <w:r>
              <w:rPr>
                <w:rFonts w:hint="eastAsia" w:ascii="宋体" w:hAnsi="宋体" w:cs="黑体"/>
                <w:b/>
                <w:bCs/>
                <w:color w:val="000000"/>
                <w:kern w:val="0"/>
                <w:sz w:val="24"/>
              </w:rPr>
              <w:t>《市场监督管理行政处罚程序规定》2022年9月29</w:t>
            </w:r>
            <w:r>
              <w:rPr>
                <w:rFonts w:hint="eastAsia" w:ascii="宋体" w:hAnsi="宋体" w:cs="黑体"/>
                <w:b/>
                <w:bCs/>
                <w:color w:val="000000"/>
                <w:kern w:val="0"/>
                <w:sz w:val="24"/>
                <w:lang w:eastAsia="zh-Hans"/>
              </w:rPr>
              <w:t>日</w:t>
            </w:r>
          </w:p>
          <w:p>
            <w:pPr>
              <w:spacing w:line="360" w:lineRule="auto"/>
              <w:ind w:firstLine="480" w:firstLineChars="200"/>
              <w:rPr>
                <w:rFonts w:ascii="宋体" w:cs="宋体"/>
                <w:color w:val="000000"/>
                <w:kern w:val="0"/>
                <w:sz w:val="24"/>
                <w:u w:val="double"/>
              </w:rPr>
            </w:pPr>
            <w:r>
              <w:rPr>
                <w:rFonts w:hint="eastAsia"/>
                <w:b/>
                <w:bCs/>
                <w:color w:val="000000"/>
                <w:kern w:val="0"/>
                <w:sz w:val="24"/>
              </w:rPr>
              <w:t>第二十一条</w:t>
            </w:r>
            <w:r>
              <w:rPr>
                <w:color w:val="000000"/>
                <w:kern w:val="0"/>
                <w:sz w:val="24"/>
              </w:rPr>
              <w:t xml:space="preserve"> </w:t>
            </w:r>
            <w:r>
              <w:rPr>
                <w:rFonts w:hint="eastAsia" w:ascii="宋体" w:hAnsi="宋体" w:cs="宋体"/>
                <w:color w:val="000000"/>
                <w:kern w:val="0"/>
                <w:sz w:val="24"/>
                <w:u w:val="double"/>
              </w:rPr>
              <w:t>办案人员应当全面、客观、公正、及时进行案件调查，收集、调取证据，并依照法律、法规、规章的规定进行检查。</w:t>
            </w:r>
          </w:p>
          <w:p>
            <w:pPr>
              <w:spacing w:line="360" w:lineRule="auto"/>
              <w:ind w:firstLine="480" w:firstLineChars="200"/>
              <w:rPr>
                <w:rFonts w:ascii="宋体" w:cs="宋体"/>
                <w:color w:val="000000"/>
                <w:kern w:val="0"/>
                <w:sz w:val="24"/>
                <w:u w:val="double"/>
              </w:rPr>
            </w:pPr>
            <w:r>
              <w:rPr>
                <w:rFonts w:hint="eastAsia" w:ascii="宋体" w:hAnsi="宋体" w:cs="宋体"/>
                <w:color w:val="000000"/>
                <w:kern w:val="0"/>
                <w:sz w:val="24"/>
                <w:u w:val="double"/>
              </w:rPr>
              <w:t>首次向当事人收集、调取证据的，应当告知其享有陈述权、申辩权以及申请回避的权利。</w:t>
            </w:r>
          </w:p>
          <w:p>
            <w:pPr>
              <w:spacing w:line="360" w:lineRule="auto"/>
              <w:ind w:firstLine="480" w:firstLineChars="200"/>
              <w:rPr>
                <w:rFonts w:ascii="宋体" w:hAnsi="宋体" w:cs="黑体"/>
                <w:b/>
                <w:bCs/>
                <w:color w:val="000000"/>
                <w:kern w:val="0"/>
                <w:sz w:val="24"/>
                <w:lang w:eastAsia="zh-Hans"/>
              </w:rPr>
            </w:pPr>
            <w:r>
              <w:rPr>
                <w:rFonts w:hint="eastAsia" w:ascii="宋体" w:hAnsi="宋体" w:cs="黑体"/>
                <w:b/>
                <w:bCs/>
                <w:color w:val="000000"/>
                <w:kern w:val="0"/>
                <w:sz w:val="24"/>
              </w:rPr>
              <w:t>《河北省反不正当竞争条例》2021年9月29</w:t>
            </w:r>
            <w:r>
              <w:rPr>
                <w:rFonts w:hint="eastAsia" w:ascii="宋体" w:hAnsi="宋体" w:cs="黑体"/>
                <w:b/>
                <w:bCs/>
                <w:color w:val="000000"/>
                <w:kern w:val="0"/>
                <w:sz w:val="24"/>
                <w:lang w:eastAsia="zh-Hans"/>
              </w:rPr>
              <w:t>日</w:t>
            </w:r>
          </w:p>
          <w:p>
            <w:pPr>
              <w:spacing w:line="360" w:lineRule="auto"/>
              <w:ind w:firstLine="480" w:firstLineChars="200"/>
              <w:rPr>
                <w:rFonts w:ascii="宋体" w:hAnsi="宋体" w:cs="黑体"/>
                <w:color w:val="000000"/>
                <w:kern w:val="0"/>
                <w:sz w:val="24"/>
              </w:rPr>
            </w:pPr>
            <w:r>
              <w:rPr>
                <w:rFonts w:hint="eastAsia" w:ascii="宋体" w:hAnsi="宋体" w:cs="黑体"/>
                <w:b/>
                <w:bCs/>
                <w:color w:val="000000"/>
                <w:kern w:val="0"/>
                <w:sz w:val="24"/>
              </w:rPr>
              <w:t>第三十一条</w:t>
            </w:r>
            <w:r>
              <w:rPr>
                <w:rFonts w:ascii="宋体" w:hAnsi="宋体" w:cs="黑体"/>
                <w:b/>
                <w:bCs/>
                <w:color w:val="000000"/>
                <w:kern w:val="0"/>
                <w:sz w:val="24"/>
              </w:rPr>
              <w:t xml:space="preserve"> </w:t>
            </w:r>
            <w:r>
              <w:rPr>
                <w:rFonts w:hint="eastAsia" w:ascii="宋体" w:hAnsi="宋体" w:cs="黑体"/>
                <w:color w:val="000000"/>
                <w:kern w:val="0"/>
                <w:sz w:val="24"/>
                <w:u w:val="double"/>
              </w:rPr>
              <w:t>监督检查部门在监督检查不正当竞争行为时，执法人员不得少于两人，并应当出示有关执法证件。对不出示有关证件的，被检查的经营者有权拒绝接受检查</w:t>
            </w:r>
            <w:r>
              <w:rPr>
                <w:rFonts w:hint="eastAsia" w:ascii="宋体" w:hAnsi="宋体" w:cs="黑体"/>
                <w:color w:val="000000"/>
                <w:kern w:val="0"/>
                <w:sz w:val="24"/>
              </w:rPr>
              <w:t>。</w:t>
            </w:r>
          </w:p>
          <w:p>
            <w:pPr>
              <w:spacing w:line="360" w:lineRule="auto"/>
              <w:ind w:firstLine="480" w:firstLineChars="200"/>
              <w:rPr>
                <w:rFonts w:ascii="宋体" w:hAnsi="宋体" w:cs="黑体"/>
                <w:b/>
                <w:bCs/>
                <w:color w:val="000000"/>
                <w:kern w:val="0"/>
                <w:sz w:val="24"/>
              </w:rPr>
            </w:pPr>
            <w:r>
              <w:rPr>
                <w:rFonts w:hint="eastAsia" w:ascii="宋体" w:hAnsi="宋体" w:cs="黑体"/>
                <w:b/>
                <w:bCs/>
                <w:color w:val="000000"/>
                <w:kern w:val="0"/>
                <w:sz w:val="24"/>
              </w:rPr>
              <w:t>《黑龙江省反不正当竞争条例》2018年4月26日</w:t>
            </w:r>
          </w:p>
          <w:p>
            <w:pPr>
              <w:spacing w:line="360" w:lineRule="auto"/>
              <w:ind w:firstLine="480" w:firstLineChars="200"/>
              <w:rPr>
                <w:rFonts w:ascii="宋体" w:hAnsi="宋体" w:cs="黑体"/>
                <w:color w:val="000000"/>
                <w:kern w:val="0"/>
                <w:sz w:val="24"/>
              </w:rPr>
            </w:pPr>
            <w:r>
              <w:rPr>
                <w:rFonts w:hint="eastAsia" w:ascii="宋体" w:hAnsi="宋体" w:cs="黑体"/>
                <w:b/>
                <w:bCs/>
                <w:color w:val="000000"/>
                <w:kern w:val="0"/>
                <w:sz w:val="24"/>
              </w:rPr>
              <w:t>第二十六条</w:t>
            </w:r>
            <w:r>
              <w:rPr>
                <w:rFonts w:hint="eastAsia" w:ascii="宋体" w:hAnsi="宋体" w:cs="黑体"/>
                <w:color w:val="000000"/>
                <w:kern w:val="0"/>
                <w:sz w:val="24"/>
              </w:rPr>
              <w:t xml:space="preserve"> </w:t>
            </w:r>
            <w:r>
              <w:rPr>
                <w:rFonts w:hint="eastAsia" w:ascii="宋体" w:hAnsi="宋体" w:cs="黑体"/>
                <w:color w:val="000000"/>
                <w:kern w:val="0"/>
                <w:sz w:val="24"/>
                <w:u w:val="double"/>
              </w:rPr>
              <w:t>工商行政管理部门工作人员在监督检查不正当竞争行为时，应当出示检查证件；对不出示检查证件的，被检查的经营者有权拒绝检查。被检查的经营者、利害关系人和证明人应当如实提供有关资料或者情况</w:t>
            </w:r>
            <w:r>
              <w:rPr>
                <w:rFonts w:hint="eastAsia" w:ascii="宋体" w:hAnsi="宋体" w:cs="黑体"/>
                <w:color w:val="000000"/>
                <w:kern w:val="0"/>
                <w:sz w:val="24"/>
              </w:rPr>
              <w:t>。</w:t>
            </w:r>
          </w:p>
          <w:p>
            <w:pPr>
              <w:spacing w:line="360" w:lineRule="auto"/>
              <w:ind w:firstLine="480" w:firstLineChars="200"/>
              <w:rPr>
                <w:rFonts w:ascii="宋体" w:hAnsi="宋体" w:cs="黑体"/>
                <w:b/>
                <w:bCs/>
                <w:color w:val="000000"/>
                <w:kern w:val="0"/>
                <w:sz w:val="24"/>
                <w:lang w:eastAsia="zh-Hans"/>
              </w:rPr>
            </w:pPr>
            <w:r>
              <w:rPr>
                <w:rFonts w:hint="eastAsia" w:ascii="宋体" w:hAnsi="宋体" w:cs="黑体"/>
                <w:b/>
                <w:bCs/>
                <w:color w:val="000000"/>
                <w:kern w:val="0"/>
                <w:sz w:val="24"/>
                <w:lang w:eastAsia="zh-Hans"/>
              </w:rPr>
              <w:t>《重庆市反不正当竞争条例》2022年9月27日</w:t>
            </w:r>
          </w:p>
          <w:p>
            <w:pPr>
              <w:spacing w:line="360" w:lineRule="auto"/>
              <w:ind w:firstLine="480" w:firstLineChars="200"/>
              <w:rPr>
                <w:rFonts w:ascii="宋体" w:hAnsi="宋体" w:cs="黑体"/>
                <w:color w:val="000000"/>
                <w:kern w:val="0"/>
                <w:sz w:val="24"/>
              </w:rPr>
            </w:pPr>
            <w:r>
              <w:rPr>
                <w:rFonts w:hint="eastAsia" w:ascii="宋体" w:hAnsi="宋体" w:cs="黑体"/>
                <w:b/>
                <w:bCs/>
                <w:color w:val="000000"/>
                <w:kern w:val="0"/>
                <w:sz w:val="24"/>
              </w:rPr>
              <w:t>第三十三条</w:t>
            </w:r>
            <w:r>
              <w:rPr>
                <w:rFonts w:ascii="宋体" w:hAnsi="宋体" w:cs="黑体"/>
                <w:b/>
                <w:bCs/>
                <w:color w:val="000000"/>
                <w:kern w:val="0"/>
                <w:sz w:val="24"/>
              </w:rPr>
              <w:t xml:space="preserve"> </w:t>
            </w:r>
            <w:r>
              <w:rPr>
                <w:rFonts w:hint="eastAsia" w:ascii="宋体" w:hAnsi="宋体" w:cs="黑体"/>
                <w:color w:val="000000"/>
                <w:kern w:val="0"/>
                <w:sz w:val="24"/>
                <w:u w:val="double"/>
              </w:rPr>
              <w:t>监督检查部门工作人员在执行公务时，应当二人以上，并出示检查证件，否则，被检查的经营者、利害关系人有权拒绝接受检查。</w:t>
            </w:r>
          </w:p>
          <w:p>
            <w:pPr>
              <w:spacing w:line="360" w:lineRule="auto"/>
              <w:ind w:firstLine="480" w:firstLineChars="200"/>
              <w:rPr>
                <w:rFonts w:ascii="宋体" w:cs="黑体"/>
                <w:color w:val="000000"/>
                <w:kern w:val="0"/>
                <w:sz w:val="24"/>
              </w:rPr>
            </w:pPr>
            <w:r>
              <w:rPr>
                <w:rFonts w:hint="eastAsia" w:ascii="宋体" w:hAnsi="宋体" w:cs="黑体"/>
                <w:color w:val="000000"/>
                <w:kern w:val="0"/>
                <w:sz w:val="24"/>
              </w:rPr>
              <w:t>在监督检查过程中，对经营者的商业秘密，应当予以保密。</w:t>
            </w:r>
          </w:p>
        </w:tc>
      </w:tr>
      <w:tr>
        <w:tc>
          <w:tcPr>
            <w:tcW w:w="3244" w:type="dxa"/>
          </w:tcPr>
          <w:p>
            <w:pPr>
              <w:spacing w:line="360" w:lineRule="auto"/>
              <w:ind w:firstLine="480" w:firstLineChars="200"/>
              <w:rPr>
                <w:rFonts w:ascii="黑体" w:hAnsi="黑体" w:eastAsia="黑体" w:cs="宋体"/>
                <w:color w:val="000000"/>
                <w:kern w:val="0"/>
                <w:sz w:val="24"/>
              </w:rPr>
            </w:pPr>
            <w:r>
              <w:rPr>
                <w:rFonts w:hint="eastAsia" w:ascii="宋体" w:hAnsi="宋体" w:cs="宋体"/>
                <w:b/>
                <w:bCs/>
                <w:color w:val="000000"/>
                <w:kern w:val="0"/>
                <w:sz w:val="24"/>
              </w:rPr>
              <w:t>第</w:t>
            </w:r>
            <w:r>
              <w:rPr>
                <w:rFonts w:hint="eastAsia" w:ascii="宋体" w:hAnsi="宋体" w:cs="宋体"/>
                <w:b/>
                <w:bCs/>
                <w:color w:val="000000"/>
                <w:kern w:val="0"/>
                <w:sz w:val="24"/>
                <w:lang w:val="en-US" w:eastAsia="zh-CN"/>
              </w:rPr>
              <w:t>十九</w:t>
            </w:r>
            <w:r>
              <w:rPr>
                <w:rFonts w:hint="eastAsia" w:ascii="宋体" w:hAnsi="宋体" w:cs="宋体"/>
                <w:b/>
                <w:bCs/>
                <w:color w:val="000000"/>
                <w:kern w:val="0"/>
                <w:sz w:val="24"/>
              </w:rPr>
              <w:t>条【配合调查义务】</w:t>
            </w:r>
            <w:r>
              <w:rPr>
                <w:rFonts w:hint="eastAsia" w:ascii="黑体" w:hAnsi="黑体" w:eastAsia="黑体" w:cs="黑体"/>
                <w:color w:val="000000"/>
                <w:kern w:val="0"/>
                <w:sz w:val="24"/>
              </w:rPr>
              <w:t>监督检查部门调查涉嫌不正当竞争行为，被调查的经营者、利害关系人以及其他有关单位、个人应当如实并且按要求提供有关资料或者信息，不得拒绝、拖延或者提供虚假陈述，不得实施隐匿、销毁、转移财物或者证据等行为。</w:t>
            </w:r>
          </w:p>
        </w:tc>
        <w:tc>
          <w:tcPr>
            <w:tcW w:w="2134" w:type="dxa"/>
          </w:tcPr>
          <w:p>
            <w:pPr>
              <w:spacing w:line="360" w:lineRule="auto"/>
              <w:ind w:firstLine="480" w:firstLineChars="200"/>
              <w:rPr>
                <w:rFonts w:ascii="宋体" w:cs="黑体"/>
                <w:color w:val="000000"/>
                <w:kern w:val="0"/>
                <w:sz w:val="24"/>
                <w:bdr w:val="single" w:color="auto" w:sz="2" w:space="0"/>
              </w:rPr>
            </w:pP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spacing w:line="360" w:lineRule="auto"/>
              <w:ind w:firstLine="480" w:firstLineChars="200"/>
              <w:rPr>
                <w:rFonts w:ascii="宋体" w:cs="黑体"/>
                <w:color w:val="000000"/>
                <w:kern w:val="0"/>
                <w:sz w:val="24"/>
              </w:rPr>
            </w:pPr>
            <w:r>
              <w:rPr>
                <w:rStyle w:val="11"/>
                <w:rFonts w:hint="eastAsia" w:ascii="宋体" w:hAnsi="宋体"/>
                <w:color w:val="000000"/>
                <w:kern w:val="0"/>
                <w:sz w:val="24"/>
              </w:rPr>
              <w:t>第二十四条</w:t>
            </w:r>
            <w:r>
              <w:rPr>
                <w:rStyle w:val="11"/>
                <w:rFonts w:ascii="宋体" w:hAnsi="宋体"/>
                <w:color w:val="000000"/>
                <w:kern w:val="0"/>
                <w:sz w:val="24"/>
              </w:rPr>
              <w:t xml:space="preserve"> </w:t>
            </w:r>
            <w:r>
              <w:rPr>
                <w:rFonts w:hint="eastAsia" w:ascii="宋体" w:hAnsi="宋体" w:cs="宋体"/>
                <w:color w:val="000000"/>
                <w:kern w:val="0"/>
                <w:sz w:val="24"/>
                <w:u w:val="double"/>
              </w:rPr>
              <w:t>监督检查部门调查涉嫌不正当竞争行为，被调查的经营者、利害关系人以及其他有关单位、个人应当如实提供有关资料或者情况。</w:t>
            </w:r>
          </w:p>
        </w:tc>
        <w:tc>
          <w:tcPr>
            <w:tcW w:w="5952" w:type="dxa"/>
          </w:tcPr>
          <w:p>
            <w:pPr>
              <w:spacing w:line="360" w:lineRule="auto"/>
              <w:ind w:firstLine="480" w:firstLineChars="200"/>
              <w:rPr>
                <w:rFonts w:ascii="宋体" w:hAnsi="宋体" w:cs="黑体"/>
                <w:color w:val="000000"/>
                <w:kern w:val="0"/>
                <w:sz w:val="24"/>
                <w:lang w:eastAsia="zh-Hans"/>
              </w:rPr>
            </w:pPr>
            <w:r>
              <w:rPr>
                <w:rFonts w:hint="eastAsia" w:ascii="宋体" w:hAnsi="宋体" w:cs="黑体"/>
                <w:color w:val="000000"/>
                <w:kern w:val="0"/>
                <w:sz w:val="24"/>
                <w:lang w:eastAsia="zh-Hans"/>
              </w:rPr>
              <w:t>在中央立法层面，《中华人民共和国反不正当竞争法》第</w:t>
            </w:r>
            <w:r>
              <w:rPr>
                <w:rFonts w:ascii="宋体" w:hAnsi="宋体" w:cs="黑体"/>
                <w:color w:val="000000"/>
                <w:kern w:val="0"/>
                <w:sz w:val="24"/>
                <w:lang w:eastAsia="zh-Hans"/>
              </w:rPr>
              <w:t>24</w:t>
            </w:r>
            <w:r>
              <w:rPr>
                <w:rFonts w:hint="eastAsia" w:ascii="宋体" w:hAnsi="宋体" w:cs="黑体"/>
                <w:color w:val="000000"/>
                <w:kern w:val="0"/>
                <w:sz w:val="24"/>
                <w:lang w:eastAsia="zh-Hans"/>
              </w:rPr>
              <w:t>条明确规定了调查时</w:t>
            </w:r>
            <w:r>
              <w:rPr>
                <w:rFonts w:ascii="宋体" w:hAnsi="宋体" w:cs="黑体"/>
                <w:color w:val="000000"/>
                <w:kern w:val="0"/>
                <w:sz w:val="24"/>
                <w:lang w:eastAsia="zh-Hans"/>
              </w:rPr>
              <w:t>经营者、利害关系人以及其他有关单位、个人</w:t>
            </w:r>
            <w:r>
              <w:rPr>
                <w:rFonts w:hint="eastAsia" w:ascii="宋体" w:hAnsi="宋体" w:cs="黑体"/>
                <w:color w:val="000000"/>
                <w:kern w:val="0"/>
                <w:sz w:val="24"/>
                <w:lang w:eastAsia="zh-Hans"/>
              </w:rPr>
              <w:t>如实配合调查的义务。</w:t>
            </w:r>
          </w:p>
          <w:p>
            <w:pPr>
              <w:spacing w:line="360" w:lineRule="auto"/>
              <w:ind w:firstLine="480" w:firstLineChars="200"/>
              <w:rPr>
                <w:rFonts w:ascii="宋体" w:hAnsi="宋体" w:cs="黑体"/>
                <w:color w:val="000000"/>
                <w:kern w:val="0"/>
                <w:sz w:val="24"/>
                <w:lang w:eastAsia="zh-Hans"/>
              </w:rPr>
            </w:pPr>
            <w:r>
              <w:rPr>
                <w:rFonts w:hint="eastAsia" w:ascii="宋体" w:hAnsi="宋体" w:cs="黑体"/>
                <w:color w:val="000000"/>
                <w:kern w:val="0"/>
                <w:sz w:val="24"/>
                <w:lang w:eastAsia="zh-Hans"/>
              </w:rPr>
              <w:t>地方立法层面，《四川省反不正当竞争条例》第</w:t>
            </w:r>
            <w:r>
              <w:rPr>
                <w:rFonts w:ascii="宋体" w:hAnsi="宋体" w:cs="黑体"/>
                <w:color w:val="000000"/>
                <w:kern w:val="0"/>
                <w:sz w:val="24"/>
                <w:lang w:eastAsia="zh-Hans"/>
              </w:rPr>
              <w:t>24</w:t>
            </w:r>
            <w:r>
              <w:rPr>
                <w:rFonts w:hint="eastAsia" w:ascii="宋体" w:hAnsi="宋体" w:cs="黑体"/>
                <w:color w:val="000000"/>
                <w:kern w:val="0"/>
                <w:sz w:val="24"/>
                <w:lang w:eastAsia="zh-Hans"/>
              </w:rPr>
              <w:t>条，《上海市反不正当竞争条例》第</w:t>
            </w:r>
            <w:r>
              <w:rPr>
                <w:rFonts w:ascii="宋体" w:hAnsi="宋体" w:cs="黑体"/>
                <w:color w:val="000000"/>
                <w:kern w:val="0"/>
                <w:sz w:val="24"/>
                <w:lang w:eastAsia="zh-Hans"/>
              </w:rPr>
              <w:t>20</w:t>
            </w:r>
            <w:r>
              <w:rPr>
                <w:rFonts w:hint="eastAsia" w:ascii="宋体" w:hAnsi="宋体" w:cs="黑体"/>
                <w:color w:val="000000"/>
                <w:kern w:val="0"/>
                <w:sz w:val="24"/>
                <w:lang w:eastAsia="zh-Hans"/>
              </w:rPr>
              <w:t>条，《河北省反不正当竞争条例》第</w:t>
            </w:r>
            <w:r>
              <w:rPr>
                <w:rFonts w:ascii="宋体" w:hAnsi="宋体" w:cs="黑体"/>
                <w:color w:val="000000"/>
                <w:kern w:val="0"/>
                <w:sz w:val="24"/>
                <w:lang w:eastAsia="zh-Hans"/>
              </w:rPr>
              <w:t>32</w:t>
            </w:r>
            <w:r>
              <w:rPr>
                <w:rFonts w:hint="eastAsia" w:ascii="宋体" w:hAnsi="宋体" w:cs="黑体"/>
                <w:color w:val="000000"/>
                <w:kern w:val="0"/>
                <w:sz w:val="24"/>
                <w:lang w:eastAsia="zh-Hans"/>
              </w:rPr>
              <w:t>条，《重庆市反不正当竞争条例》第</w:t>
            </w:r>
            <w:r>
              <w:rPr>
                <w:rFonts w:ascii="宋体" w:hAnsi="宋体" w:cs="黑体"/>
                <w:color w:val="000000"/>
                <w:kern w:val="0"/>
                <w:sz w:val="24"/>
                <w:lang w:eastAsia="zh-Hans"/>
              </w:rPr>
              <w:t>34</w:t>
            </w:r>
            <w:r>
              <w:rPr>
                <w:rFonts w:hint="eastAsia" w:ascii="宋体" w:hAnsi="宋体" w:cs="黑体"/>
                <w:color w:val="000000"/>
                <w:kern w:val="0"/>
                <w:sz w:val="24"/>
                <w:lang w:eastAsia="zh-Hans"/>
              </w:rPr>
              <w:t>均对此进行规定，并对《反不正当竞争法》的规定进行不同程度细化。</w:t>
            </w:r>
          </w:p>
          <w:p>
            <w:pPr>
              <w:spacing w:line="360" w:lineRule="auto"/>
              <w:ind w:firstLine="480" w:firstLineChars="200"/>
              <w:rPr>
                <w:rFonts w:ascii="宋体" w:hAnsi="宋体" w:cs="黑体"/>
                <w:color w:val="000000"/>
                <w:kern w:val="0"/>
                <w:sz w:val="24"/>
                <w:lang w:eastAsia="zh-Hans"/>
              </w:rPr>
            </w:pPr>
            <w:r>
              <w:rPr>
                <w:rFonts w:hint="eastAsia" w:ascii="宋体" w:hAnsi="宋体" w:cs="黑体"/>
                <w:color w:val="000000"/>
                <w:kern w:val="0"/>
                <w:sz w:val="24"/>
                <w:lang w:eastAsia="zh-Hans"/>
              </w:rPr>
              <w:t>吉林省也应当纳入此条款并进行细化，因此新增</w:t>
            </w:r>
            <w:r>
              <w:rPr>
                <w:rFonts w:hint="eastAsia" w:ascii="宋体" w:hAnsi="宋体" w:cs="黑体"/>
                <w:color w:val="000000"/>
                <w:kern w:val="0"/>
                <w:sz w:val="24"/>
              </w:rPr>
              <w:t>本条</w:t>
            </w:r>
            <w:r>
              <w:rPr>
                <w:rFonts w:hint="eastAsia" w:ascii="宋体" w:hAnsi="宋体" w:cs="黑体"/>
                <w:color w:val="000000"/>
                <w:kern w:val="0"/>
                <w:sz w:val="24"/>
                <w:lang w:eastAsia="zh-Hans"/>
              </w:rPr>
              <w:t>规定相关单位和个人有如实配合监督检查的义务，在上位法基础上，对相关单位</w:t>
            </w:r>
            <w:r>
              <w:rPr>
                <w:rFonts w:hint="eastAsia" w:ascii="宋体" w:hAnsi="宋体" w:cs="黑体"/>
                <w:color w:val="000000"/>
                <w:kern w:val="0"/>
                <w:sz w:val="24"/>
                <w:lang w:val="en-US" w:eastAsia="zh-Hans"/>
              </w:rPr>
              <w:t>和</w:t>
            </w:r>
            <w:r>
              <w:rPr>
                <w:rFonts w:hint="eastAsia" w:ascii="宋体" w:hAnsi="宋体" w:cs="黑体"/>
                <w:color w:val="000000"/>
                <w:kern w:val="0"/>
                <w:sz w:val="24"/>
                <w:lang w:eastAsia="zh-Hans"/>
              </w:rPr>
              <w:t>个人的义务进行细化，要求“如实、按时”提供有关资料或者信息，即不得有任何拒绝、拖延、谎报，也不得销毁、转移财物或证据的，同时通过“等”进行兜底，以应对实践中出现但未列举的行为。</w:t>
            </w:r>
          </w:p>
          <w:p>
            <w:pPr>
              <w:pStyle w:val="8"/>
              <w:spacing w:before="0" w:beforeAutospacing="0" w:after="0" w:afterAutospacing="0" w:line="360" w:lineRule="auto"/>
              <w:ind w:firstLine="480" w:firstLineChars="200"/>
              <w:rPr>
                <w:rStyle w:val="11"/>
                <w:rFonts w:ascii="宋体" w:cs="宋体"/>
                <w:color w:val="000000"/>
              </w:rPr>
            </w:pPr>
            <w:r>
              <w:rPr>
                <w:rStyle w:val="11"/>
                <w:rFonts w:hint="eastAsia" w:ascii="宋体" w:hAnsi="宋体" w:cs="宋体"/>
                <w:color w:val="000000"/>
              </w:rPr>
              <w:t>《四川省反不正当竞争条例》</w:t>
            </w:r>
            <w:r>
              <w:rPr>
                <w:rStyle w:val="11"/>
                <w:rFonts w:ascii="宋体" w:hAnsi="宋体" w:cs="宋体"/>
                <w:color w:val="000000"/>
              </w:rPr>
              <w:t>2021</w:t>
            </w:r>
            <w:r>
              <w:rPr>
                <w:rStyle w:val="11"/>
                <w:rFonts w:hint="eastAsia" w:ascii="宋体" w:hAnsi="宋体" w:cs="宋体"/>
                <w:color w:val="000000"/>
              </w:rPr>
              <w:t>年</w:t>
            </w:r>
            <w:r>
              <w:rPr>
                <w:rStyle w:val="11"/>
                <w:rFonts w:ascii="宋体" w:hAnsi="宋体" w:cs="宋体"/>
                <w:color w:val="000000"/>
              </w:rPr>
              <w:t>11</w:t>
            </w:r>
            <w:r>
              <w:rPr>
                <w:rStyle w:val="11"/>
                <w:rFonts w:hint="eastAsia" w:ascii="宋体" w:hAnsi="宋体" w:cs="宋体"/>
                <w:color w:val="000000"/>
              </w:rPr>
              <w:t>月</w:t>
            </w:r>
            <w:r>
              <w:rPr>
                <w:rStyle w:val="11"/>
                <w:rFonts w:ascii="宋体" w:hAnsi="宋体" w:cs="宋体"/>
                <w:color w:val="000000"/>
              </w:rPr>
              <w:t>25</w:t>
            </w:r>
            <w:r>
              <w:rPr>
                <w:rStyle w:val="11"/>
                <w:rFonts w:hint="eastAsia" w:ascii="宋体" w:hAnsi="宋体" w:cs="宋体"/>
                <w:color w:val="000000"/>
              </w:rPr>
              <w:t>日</w:t>
            </w:r>
          </w:p>
          <w:p>
            <w:pPr>
              <w:spacing w:line="360" w:lineRule="auto"/>
              <w:ind w:firstLine="480" w:firstLineChars="200"/>
              <w:rPr>
                <w:rFonts w:ascii="宋体" w:hAnsi="宋体" w:cs="宋体"/>
                <w:color w:val="000000"/>
                <w:kern w:val="0"/>
                <w:sz w:val="24"/>
                <w:u w:val="double"/>
              </w:rPr>
            </w:pPr>
            <w:r>
              <w:rPr>
                <w:rStyle w:val="11"/>
                <w:rFonts w:hint="eastAsia"/>
                <w:color w:val="000000"/>
                <w:kern w:val="0"/>
                <w:sz w:val="24"/>
              </w:rPr>
              <w:t>第二十四条</w:t>
            </w:r>
            <w:r>
              <w:rPr>
                <w:rStyle w:val="11"/>
                <w:color w:val="000000"/>
                <w:kern w:val="0"/>
                <w:sz w:val="24"/>
              </w:rPr>
              <w:t xml:space="preserve"> </w:t>
            </w:r>
            <w:r>
              <w:rPr>
                <w:rFonts w:hint="eastAsia" w:ascii="宋体" w:hAnsi="宋体" w:cs="宋体"/>
                <w:color w:val="000000"/>
                <w:kern w:val="0"/>
                <w:sz w:val="24"/>
                <w:u w:val="double"/>
              </w:rPr>
              <w:t>监督检查部门调查涉嫌不正当竞争行为，被调查的经营者、利害关系人及其他有关单位、个人应当如实提供有关资料或者情况，如实回答询问，并协助调查，不得拒绝、拖延或者谎报。</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《上海市反不正当竞争条例》2020年10月27日</w:t>
            </w:r>
          </w:p>
          <w:p>
            <w:pPr>
              <w:spacing w:line="360" w:lineRule="auto"/>
              <w:ind w:firstLine="480" w:firstLineChars="200"/>
              <w:rPr>
                <w:rFonts w:ascii="宋体" w:hAnsi="宋体" w:cs="宋体"/>
                <w:color w:val="000000"/>
                <w:kern w:val="0"/>
                <w:sz w:val="24"/>
                <w:u w:val="double"/>
              </w:rPr>
            </w:pPr>
            <w:r>
              <w:rPr>
                <w:rFonts w:hint="eastAsia" w:ascii="宋体" w:hAnsi="宋体" w:cs="宋体"/>
                <w:b/>
                <w:bCs/>
                <w:color w:val="000000"/>
                <w:kern w:val="0"/>
                <w:sz w:val="24"/>
              </w:rPr>
              <w:t>第二十条</w:t>
            </w:r>
            <w:r>
              <w:rPr>
                <w:rFonts w:hint="eastAsia" w:ascii="宋体" w:hAnsi="宋体" w:cs="宋体"/>
                <w:color w:val="000000"/>
                <w:kern w:val="0"/>
                <w:sz w:val="24"/>
              </w:rPr>
              <w:t xml:space="preserve"> </w:t>
            </w:r>
            <w:r>
              <w:rPr>
                <w:rFonts w:hint="eastAsia" w:ascii="宋体" w:hAnsi="宋体" w:cs="宋体"/>
                <w:color w:val="000000"/>
                <w:kern w:val="0"/>
                <w:sz w:val="24"/>
                <w:u w:val="double"/>
              </w:rPr>
              <w:t>监督检查部门调查涉嫌不正当竞争行为，被调查的经营者、利害关系人以及其他有关单位、个人应当如实提供有关资料或者情况</w:t>
            </w:r>
            <w:r>
              <w:rPr>
                <w:rFonts w:ascii="宋体" w:hAnsi="宋体" w:cs="宋体"/>
                <w:color w:val="000000"/>
                <w:kern w:val="0"/>
                <w:sz w:val="24"/>
                <w:u w:val="double"/>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权利人请求监督检查部门查处涉嫌侵犯商业秘密行为的，应当提供商业秘密的具体内容，已采取的保密措施以及被侵权事实等初步材料。监督检查部门可以根据实际情况，要求侵权嫌疑人提供其所使用的商业信息不属于商业秘密或者系合法获得的证明材料。</w:t>
            </w:r>
          </w:p>
          <w:p>
            <w:pPr>
              <w:spacing w:line="360" w:lineRule="auto"/>
              <w:ind w:firstLine="480" w:firstLineChars="200"/>
              <w:rPr>
                <w:rFonts w:ascii="宋体" w:hAnsi="宋体" w:cs="宋体"/>
                <w:b/>
                <w:bCs/>
                <w:color w:val="000000"/>
                <w:kern w:val="0"/>
                <w:sz w:val="24"/>
                <w:lang w:eastAsia="zh-Hans"/>
              </w:rPr>
            </w:pPr>
            <w:r>
              <w:rPr>
                <w:rFonts w:hint="eastAsia" w:ascii="宋体" w:hAnsi="宋体" w:cs="宋体"/>
                <w:b/>
                <w:bCs/>
                <w:color w:val="000000"/>
                <w:kern w:val="0"/>
                <w:sz w:val="24"/>
                <w:lang w:eastAsia="zh-Hans"/>
              </w:rPr>
              <w:t>《河北省反不正当竞争条例》</w:t>
            </w:r>
            <w:r>
              <w:rPr>
                <w:rFonts w:ascii="宋体" w:hAnsi="宋体" w:cs="宋体"/>
                <w:b/>
                <w:bCs/>
                <w:color w:val="000000"/>
                <w:kern w:val="0"/>
                <w:sz w:val="24"/>
                <w:lang w:eastAsia="zh-Hans"/>
              </w:rPr>
              <w:t>2021</w:t>
            </w:r>
            <w:r>
              <w:rPr>
                <w:rFonts w:hint="eastAsia" w:ascii="宋体" w:hAnsi="宋体" w:cs="宋体"/>
                <w:b/>
                <w:bCs/>
                <w:color w:val="000000"/>
                <w:kern w:val="0"/>
                <w:sz w:val="24"/>
                <w:lang w:eastAsia="zh-Hans"/>
              </w:rPr>
              <w:t>年</w:t>
            </w:r>
            <w:r>
              <w:rPr>
                <w:rFonts w:ascii="宋体" w:hAnsi="宋体" w:cs="宋体"/>
                <w:b/>
                <w:bCs/>
                <w:color w:val="000000"/>
                <w:kern w:val="0"/>
                <w:sz w:val="24"/>
                <w:lang w:eastAsia="zh-Hans"/>
              </w:rPr>
              <w:t>9</w:t>
            </w:r>
            <w:r>
              <w:rPr>
                <w:rFonts w:hint="eastAsia" w:ascii="宋体" w:hAnsi="宋体" w:cs="宋体"/>
                <w:b/>
                <w:bCs/>
                <w:color w:val="000000"/>
                <w:kern w:val="0"/>
                <w:sz w:val="24"/>
              </w:rPr>
              <w:t>月</w:t>
            </w:r>
            <w:r>
              <w:rPr>
                <w:rFonts w:ascii="宋体" w:hAnsi="宋体" w:cs="宋体"/>
                <w:b/>
                <w:bCs/>
                <w:color w:val="000000"/>
                <w:kern w:val="0"/>
                <w:sz w:val="24"/>
                <w:lang w:eastAsia="zh-Hans"/>
              </w:rPr>
              <w:t>9</w:t>
            </w:r>
            <w:r>
              <w:rPr>
                <w:rFonts w:hint="eastAsia" w:ascii="宋体" w:hAnsi="宋体" w:cs="宋体"/>
                <w:b/>
                <w:bCs/>
                <w:color w:val="000000"/>
                <w:kern w:val="0"/>
                <w:sz w:val="24"/>
                <w:lang w:eastAsia="zh-Hans"/>
              </w:rPr>
              <w:t>日</w:t>
            </w:r>
          </w:p>
          <w:p>
            <w:pPr>
              <w:spacing w:line="360" w:lineRule="auto"/>
              <w:ind w:firstLine="480" w:firstLineChars="200"/>
              <w:rPr>
                <w:rFonts w:ascii="宋体" w:hAnsi="宋体" w:cs="宋体"/>
                <w:color w:val="000000"/>
                <w:kern w:val="0"/>
                <w:sz w:val="24"/>
                <w:u w:val="double"/>
              </w:rPr>
            </w:pPr>
            <w:r>
              <w:rPr>
                <w:rFonts w:hint="eastAsia" w:ascii="宋体" w:hAnsi="宋体" w:cs="宋体"/>
                <w:b/>
                <w:bCs/>
                <w:color w:val="000000"/>
                <w:kern w:val="0"/>
                <w:sz w:val="24"/>
              </w:rPr>
              <w:t>第三十二条</w:t>
            </w:r>
            <w:r>
              <w:rPr>
                <w:rFonts w:ascii="宋体" w:hAnsi="宋体" w:cs="宋体"/>
                <w:b/>
                <w:bCs/>
                <w:color w:val="000000"/>
                <w:kern w:val="0"/>
                <w:sz w:val="24"/>
              </w:rPr>
              <w:t xml:space="preserve"> </w:t>
            </w:r>
            <w:r>
              <w:rPr>
                <w:rFonts w:hint="eastAsia" w:ascii="宋体" w:hAnsi="宋体" w:cs="宋体"/>
                <w:color w:val="000000"/>
                <w:kern w:val="0"/>
                <w:sz w:val="24"/>
                <w:u w:val="double"/>
              </w:rPr>
              <w:t>监督检查部门在监督检查不正当竞争行为时，被检查的经营者、利害关系人和证明人应当如实提供有关资料或者情况，不得拒绝、拖延或者谎报。</w:t>
            </w:r>
          </w:p>
          <w:p>
            <w:pPr>
              <w:spacing w:line="360" w:lineRule="auto"/>
              <w:ind w:firstLine="480" w:firstLineChars="200"/>
              <w:rPr>
                <w:rFonts w:ascii="宋体" w:hAnsi="宋体" w:cs="黑体"/>
                <w:b/>
                <w:bCs/>
                <w:color w:val="000000"/>
                <w:kern w:val="0"/>
                <w:sz w:val="24"/>
                <w:lang w:eastAsia="zh-Hans"/>
              </w:rPr>
            </w:pPr>
            <w:r>
              <w:rPr>
                <w:rFonts w:hint="eastAsia" w:ascii="宋体" w:hAnsi="宋体" w:cs="黑体"/>
                <w:b/>
                <w:bCs/>
                <w:color w:val="000000"/>
                <w:kern w:val="0"/>
                <w:sz w:val="24"/>
                <w:lang w:eastAsia="zh-Hans"/>
              </w:rPr>
              <w:t>《重庆市反不正当竞争条例》2022年9月27日</w:t>
            </w:r>
          </w:p>
          <w:p>
            <w:pPr>
              <w:spacing w:line="360" w:lineRule="auto"/>
              <w:ind w:firstLine="480" w:firstLineChars="200"/>
              <w:rPr>
                <w:rFonts w:ascii="宋体" w:cs="宋体"/>
                <w:color w:val="000000"/>
                <w:kern w:val="0"/>
                <w:sz w:val="24"/>
              </w:rPr>
            </w:pPr>
            <w:r>
              <w:rPr>
                <w:rFonts w:hint="eastAsia" w:ascii="宋体" w:hAnsi="宋体" w:cs="黑体"/>
                <w:b/>
                <w:bCs/>
                <w:color w:val="000000"/>
                <w:kern w:val="0"/>
                <w:sz w:val="24"/>
              </w:rPr>
              <w:t>第三十四条</w:t>
            </w:r>
            <w:r>
              <w:rPr>
                <w:rFonts w:ascii="宋体" w:hAnsi="宋体" w:cs="黑体"/>
                <w:b/>
                <w:bCs/>
                <w:color w:val="000000"/>
                <w:kern w:val="0"/>
                <w:sz w:val="24"/>
              </w:rPr>
              <w:t xml:space="preserve"> </w:t>
            </w:r>
            <w:r>
              <w:rPr>
                <w:rFonts w:hint="eastAsia" w:ascii="宋体" w:hAnsi="宋体" w:cs="黑体"/>
                <w:color w:val="000000"/>
                <w:kern w:val="0"/>
                <w:sz w:val="24"/>
                <w:u w:val="double"/>
              </w:rPr>
              <w:t>被检查的经营者和利害关系人、证明人应当如实提供有关资料和情况，不得拒绝、拖延或提供虚假陈述。</w:t>
            </w:r>
          </w:p>
        </w:tc>
      </w:tr>
      <w:tr>
        <w:tc>
          <w:tcPr>
            <w:tcW w:w="3244" w:type="dxa"/>
          </w:tcPr>
          <w:p>
            <w:pPr>
              <w:spacing w:line="360" w:lineRule="auto"/>
              <w:ind w:firstLine="480" w:firstLineChars="200"/>
              <w:rPr>
                <w:rFonts w:ascii="宋体" w:cs="黑体"/>
                <w:color w:val="000000"/>
                <w:kern w:val="0"/>
                <w:sz w:val="24"/>
              </w:rPr>
            </w:pPr>
            <w:r>
              <w:rPr>
                <w:rFonts w:hint="eastAsia" w:ascii="宋体" w:hAnsi="宋体" w:cs="宋体"/>
                <w:b/>
                <w:bCs/>
                <w:color w:val="000000"/>
                <w:kern w:val="0"/>
                <w:sz w:val="24"/>
              </w:rPr>
              <w:t>第二十条【保密义务】</w:t>
            </w:r>
            <w:r>
              <w:rPr>
                <w:rFonts w:hint="eastAsia" w:ascii="黑体" w:hAnsi="黑体" w:eastAsia="黑体" w:cs="黑体"/>
                <w:color w:val="000000"/>
                <w:kern w:val="0"/>
                <w:sz w:val="24"/>
              </w:rPr>
              <w:t>监督检查部门及其工作人员对涉嫌不正当竞争行为调查中获取的个人信息和商业秘密负有保密义务，不得泄露或者非法向他人提供。</w:t>
            </w:r>
          </w:p>
        </w:tc>
        <w:tc>
          <w:tcPr>
            <w:tcW w:w="2134" w:type="dxa"/>
          </w:tcPr>
          <w:p>
            <w:pPr>
              <w:spacing w:line="360" w:lineRule="auto"/>
              <w:ind w:firstLine="480" w:firstLineChars="200"/>
              <w:rPr>
                <w:rFonts w:ascii="宋体" w:cs="黑体"/>
                <w:color w:val="000000"/>
                <w:kern w:val="0"/>
                <w:sz w:val="24"/>
                <w:bdr w:val="single" w:color="auto" w:sz="2" w:space="0"/>
              </w:rPr>
            </w:pP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spacing w:line="360" w:lineRule="auto"/>
              <w:ind w:firstLine="480" w:firstLineChars="200"/>
              <w:rPr>
                <w:rFonts w:ascii="宋体" w:cs="黑体"/>
                <w:color w:val="000000"/>
                <w:kern w:val="0"/>
                <w:sz w:val="24"/>
              </w:rPr>
            </w:pPr>
            <w:r>
              <w:rPr>
                <w:rStyle w:val="11"/>
                <w:rFonts w:hint="eastAsia" w:ascii="宋体" w:hAnsi="宋体"/>
                <w:color w:val="000000"/>
                <w:kern w:val="0"/>
                <w:sz w:val="24"/>
              </w:rPr>
              <w:t>第二十五条</w:t>
            </w:r>
            <w:r>
              <w:rPr>
                <w:rStyle w:val="11"/>
                <w:rFonts w:ascii="宋体" w:hAnsi="宋体"/>
                <w:color w:val="000000"/>
                <w:kern w:val="0"/>
                <w:sz w:val="24"/>
              </w:rPr>
              <w:t xml:space="preserve"> </w:t>
            </w:r>
            <w:r>
              <w:rPr>
                <w:rFonts w:hint="eastAsia" w:ascii="宋体" w:hAnsi="宋体" w:cs="宋体"/>
                <w:color w:val="000000"/>
                <w:kern w:val="0"/>
                <w:sz w:val="24"/>
                <w:u w:val="double"/>
              </w:rPr>
              <w:t>监督检查部门及其工作人员对调查过程中知悉的商业秘密负有保密义务。</w:t>
            </w:r>
          </w:p>
        </w:tc>
        <w:tc>
          <w:tcPr>
            <w:tcW w:w="5952" w:type="dxa"/>
          </w:tcPr>
          <w:p>
            <w:pPr>
              <w:spacing w:line="360" w:lineRule="auto"/>
              <w:ind w:firstLine="480" w:firstLineChars="200"/>
              <w:rPr>
                <w:rFonts w:ascii="宋体" w:hAnsi="宋体" w:cs="黑体"/>
                <w:color w:val="000000"/>
                <w:kern w:val="0"/>
                <w:sz w:val="24"/>
                <w:lang w:eastAsia="zh-Hans"/>
              </w:rPr>
            </w:pPr>
            <w:r>
              <w:rPr>
                <w:rFonts w:hint="eastAsia" w:ascii="宋体" w:hAnsi="宋体" w:cs="黑体"/>
                <w:color w:val="000000"/>
                <w:kern w:val="0"/>
                <w:sz w:val="24"/>
                <w:lang w:eastAsia="zh-Hans"/>
              </w:rPr>
              <w:t>在中央立法层面，《中华人民共和国反不正当竞争法》第</w:t>
            </w:r>
            <w:r>
              <w:rPr>
                <w:rFonts w:ascii="宋体" w:hAnsi="宋体" w:cs="黑体"/>
                <w:color w:val="000000"/>
                <w:kern w:val="0"/>
                <w:sz w:val="24"/>
                <w:lang w:eastAsia="zh-Hans"/>
              </w:rPr>
              <w:t>26</w:t>
            </w:r>
            <w:r>
              <w:rPr>
                <w:rFonts w:hint="eastAsia" w:ascii="宋体" w:hAnsi="宋体" w:cs="黑体"/>
                <w:color w:val="000000"/>
                <w:kern w:val="0"/>
                <w:sz w:val="24"/>
                <w:lang w:eastAsia="zh-Hans"/>
              </w:rPr>
              <w:t>条明确规定了监督检查部门及其工作人员对调查过程中知悉的商业秘密负有保密义务</w:t>
            </w:r>
            <w:r>
              <w:rPr>
                <w:rFonts w:ascii="宋体" w:hAnsi="宋体" w:cs="黑体"/>
                <w:color w:val="000000"/>
                <w:kern w:val="0"/>
                <w:sz w:val="24"/>
                <w:lang w:eastAsia="zh-Hans"/>
              </w:rPr>
              <w:t>；</w:t>
            </w:r>
          </w:p>
          <w:p>
            <w:pPr>
              <w:spacing w:line="360" w:lineRule="auto"/>
              <w:ind w:firstLine="480" w:firstLineChars="200"/>
              <w:rPr>
                <w:rFonts w:ascii="宋体" w:hAnsi="宋体" w:cs="黑体"/>
                <w:color w:val="000000"/>
                <w:kern w:val="0"/>
                <w:sz w:val="24"/>
                <w:lang w:eastAsia="zh-Hans"/>
              </w:rPr>
            </w:pPr>
            <w:r>
              <w:rPr>
                <w:rFonts w:hint="eastAsia" w:ascii="宋体" w:hAnsi="宋体" w:cs="黑体"/>
                <w:color w:val="000000"/>
                <w:kern w:val="0"/>
                <w:sz w:val="24"/>
                <w:lang w:eastAsia="zh-Hans"/>
              </w:rPr>
              <w:t>地方立法层面，《四川省反不正当竞争条例》第</w:t>
            </w:r>
            <w:r>
              <w:rPr>
                <w:rFonts w:ascii="宋体" w:hAnsi="宋体" w:cs="黑体"/>
                <w:color w:val="000000"/>
                <w:kern w:val="0"/>
                <w:sz w:val="24"/>
                <w:lang w:eastAsia="zh-Hans"/>
              </w:rPr>
              <w:t>54</w:t>
            </w:r>
            <w:r>
              <w:rPr>
                <w:rFonts w:hint="eastAsia" w:ascii="宋体" w:hAnsi="宋体" w:cs="黑体"/>
                <w:color w:val="000000"/>
                <w:kern w:val="0"/>
                <w:sz w:val="24"/>
                <w:lang w:eastAsia="zh-Hans"/>
              </w:rPr>
              <w:t>条，《上海市反不正当竞争条例》第</w:t>
            </w:r>
            <w:r>
              <w:rPr>
                <w:rFonts w:ascii="宋体" w:hAnsi="宋体" w:cs="黑体"/>
                <w:color w:val="000000"/>
                <w:kern w:val="0"/>
                <w:sz w:val="24"/>
                <w:lang w:eastAsia="zh-Hans"/>
              </w:rPr>
              <w:t>21</w:t>
            </w:r>
            <w:r>
              <w:rPr>
                <w:rFonts w:hint="eastAsia" w:ascii="宋体" w:hAnsi="宋体" w:cs="黑体"/>
                <w:color w:val="000000"/>
                <w:kern w:val="0"/>
                <w:sz w:val="24"/>
                <w:lang w:eastAsia="zh-Hans"/>
              </w:rPr>
              <w:t>条，《黑龙江省反不正当竞争条例》第</w:t>
            </w:r>
            <w:r>
              <w:rPr>
                <w:rFonts w:ascii="宋体" w:hAnsi="宋体" w:cs="黑体"/>
                <w:color w:val="000000"/>
                <w:kern w:val="0"/>
                <w:sz w:val="24"/>
                <w:lang w:eastAsia="zh-Hans"/>
              </w:rPr>
              <w:t>25</w:t>
            </w:r>
            <w:r>
              <w:rPr>
                <w:rFonts w:hint="eastAsia" w:ascii="宋体" w:hAnsi="宋体" w:cs="黑体"/>
                <w:color w:val="000000"/>
                <w:kern w:val="0"/>
                <w:sz w:val="24"/>
                <w:lang w:eastAsia="zh-Hans"/>
              </w:rPr>
              <w:t>条，《重庆市反不正当竞争条例》第</w:t>
            </w:r>
            <w:r>
              <w:rPr>
                <w:rFonts w:ascii="宋体" w:hAnsi="宋体" w:cs="黑体"/>
                <w:color w:val="000000"/>
                <w:kern w:val="0"/>
                <w:sz w:val="24"/>
                <w:lang w:eastAsia="zh-Hans"/>
              </w:rPr>
              <w:t>33</w:t>
            </w:r>
            <w:r>
              <w:rPr>
                <w:rFonts w:hint="eastAsia" w:ascii="宋体" w:hAnsi="宋体" w:cs="黑体"/>
                <w:color w:val="000000"/>
                <w:kern w:val="0"/>
                <w:sz w:val="24"/>
                <w:lang w:eastAsia="zh-Hans"/>
              </w:rPr>
              <w:t>均对此进行规定，并明确要求不得向他人非法提供或泄露。</w:t>
            </w:r>
          </w:p>
          <w:p>
            <w:pPr>
              <w:pStyle w:val="8"/>
              <w:shd w:val="clear" w:color="auto" w:fill="FFFFFF"/>
              <w:spacing w:before="0" w:beforeAutospacing="0" w:after="0" w:afterAutospacing="0" w:line="360" w:lineRule="auto"/>
              <w:ind w:firstLine="480" w:firstLineChars="200"/>
              <w:rPr>
                <w:rFonts w:ascii="宋体" w:hAnsi="宋体" w:cs="宋体"/>
                <w:color w:val="000000"/>
                <w:lang w:eastAsia="zh-Hans"/>
              </w:rPr>
            </w:pPr>
            <w:r>
              <w:rPr>
                <w:rFonts w:hint="eastAsia" w:ascii="宋体" w:hAnsi="宋体" w:cs="宋体"/>
                <w:color w:val="000000"/>
                <w:lang w:eastAsia="zh-Hans"/>
              </w:rPr>
              <w:t>本条款</w:t>
            </w:r>
            <w:r>
              <w:rPr>
                <w:rFonts w:hint="eastAsia" w:ascii="宋体" w:hAnsi="宋体" w:cs="宋体"/>
                <w:color w:val="000000"/>
              </w:rPr>
              <w:t>在吸收《反不正当竞争法》</w:t>
            </w:r>
            <w:r>
              <w:rPr>
                <w:rFonts w:hint="eastAsia" w:ascii="宋体" w:hAnsi="宋体" w:cs="宋体"/>
                <w:color w:val="000000"/>
                <w:lang w:eastAsia="zh-Hans"/>
              </w:rPr>
              <w:t>和其他省份条例</w:t>
            </w:r>
            <w:r>
              <w:rPr>
                <w:rFonts w:hint="eastAsia" w:ascii="宋体" w:hAnsi="宋体" w:cs="宋体"/>
                <w:color w:val="000000"/>
              </w:rPr>
              <w:t>中“商业秘密保密义务条款”的</w:t>
            </w:r>
            <w:r>
              <w:rPr>
                <w:rFonts w:hint="eastAsia" w:ascii="宋体" w:hAnsi="宋体" w:cs="宋体"/>
                <w:color w:val="000000"/>
                <w:lang w:val="en-US" w:eastAsia="zh-Hans"/>
              </w:rPr>
              <w:t>基础之上</w:t>
            </w:r>
            <w:r>
              <w:rPr>
                <w:rFonts w:hint="eastAsia" w:ascii="宋体" w:hAnsi="宋体" w:cs="宋体"/>
                <w:color w:val="000000"/>
              </w:rPr>
              <w:t>，</w:t>
            </w:r>
            <w:r>
              <w:rPr>
                <w:rFonts w:hint="eastAsia" w:ascii="宋体" w:hAnsi="宋体" w:cs="宋体"/>
                <w:color w:val="000000"/>
                <w:lang w:eastAsia="zh-Hans"/>
              </w:rPr>
              <w:t>加强对商业秘密的保护，</w:t>
            </w:r>
            <w:r>
              <w:rPr>
                <w:rFonts w:hint="eastAsia" w:ascii="宋体" w:hAnsi="宋体" w:cs="宋体"/>
                <w:color w:val="000000"/>
                <w:lang w:val="en-US" w:eastAsia="zh-Hans"/>
              </w:rPr>
              <w:t>并</w:t>
            </w:r>
            <w:r>
              <w:rPr>
                <w:rFonts w:hint="eastAsia" w:ascii="宋体" w:hAnsi="宋体" w:cs="宋体"/>
                <w:color w:val="000000"/>
                <w:lang w:eastAsia="zh-Hans"/>
              </w:rPr>
              <w:t>创新性</w:t>
            </w:r>
            <w:r>
              <w:rPr>
                <w:rFonts w:hint="eastAsia" w:ascii="宋体" w:hAnsi="宋体" w:cs="宋体"/>
                <w:color w:val="000000"/>
              </w:rPr>
              <w:t>地参考《中华人民共和国个人信息保护法》，进一步扩大保密义务的范围，加强</w:t>
            </w:r>
            <w:r>
              <w:rPr>
                <w:rFonts w:hint="eastAsia" w:ascii="宋体" w:hAnsi="宋体" w:cs="宋体"/>
                <w:color w:val="000000"/>
                <w:lang w:eastAsia="zh-Hans"/>
              </w:rPr>
              <w:t>执法调查</w:t>
            </w:r>
            <w:r>
              <w:rPr>
                <w:rFonts w:hint="eastAsia" w:ascii="宋体" w:hAnsi="宋体" w:cs="宋体"/>
                <w:color w:val="000000"/>
              </w:rPr>
              <w:t>过程中对</w:t>
            </w:r>
            <w:r>
              <w:rPr>
                <w:rFonts w:hint="eastAsia" w:ascii="宋体" w:hAnsi="宋体" w:cs="宋体"/>
                <w:color w:val="000000"/>
                <w:lang w:eastAsia="zh-Hans"/>
              </w:rPr>
              <w:t>个人信息</w:t>
            </w:r>
            <w:r>
              <w:rPr>
                <w:rFonts w:hint="eastAsia" w:ascii="宋体" w:hAnsi="宋体" w:cs="宋体"/>
                <w:color w:val="000000"/>
              </w:rPr>
              <w:t>的保护</w:t>
            </w:r>
            <w:r>
              <w:rPr>
                <w:rFonts w:hint="eastAsia" w:ascii="宋体" w:hAnsi="宋体" w:cs="宋体"/>
                <w:color w:val="000000"/>
                <w:lang w:eastAsia="zh-Hans"/>
              </w:rPr>
              <w:t>，并要求监督检查部门和执法人员不得泄露或非法向他人提供</w:t>
            </w:r>
            <w:r>
              <w:rPr>
                <w:rFonts w:hint="eastAsia" w:ascii="宋体" w:hAnsi="宋体" w:cs="宋体"/>
                <w:color w:val="000000"/>
              </w:rPr>
              <w:t>。</w:t>
            </w:r>
            <w:r>
              <w:rPr>
                <w:rFonts w:hint="eastAsia" w:ascii="宋体" w:hAnsi="宋体" w:cs="宋体"/>
                <w:color w:val="000000"/>
                <w:lang w:eastAsia="zh-Hans"/>
              </w:rPr>
              <w:t>此处“个人信息保护”应当与行政处罚时公开被处罚人相关信息相区分，本条仅强调对调查过程中获取的公民个人信息进行保护，但不影响正常依法公开。</w:t>
            </w:r>
          </w:p>
          <w:p>
            <w:pPr>
              <w:pStyle w:val="8"/>
              <w:shd w:val="clear" w:color="auto" w:fill="FFFFFF"/>
              <w:spacing w:before="0" w:beforeAutospacing="0" w:after="0" w:afterAutospacing="0" w:line="360" w:lineRule="auto"/>
              <w:ind w:firstLine="480" w:firstLineChars="200"/>
              <w:rPr>
                <w:rFonts w:ascii="宋体" w:cs="宋体"/>
                <w:b/>
                <w:bCs/>
                <w:color w:val="000000"/>
              </w:rPr>
            </w:pPr>
            <w:r>
              <w:rPr>
                <w:rFonts w:hint="eastAsia" w:ascii="宋体" w:hAnsi="宋体" w:cs="宋体"/>
                <w:b/>
                <w:bCs/>
                <w:color w:val="000000"/>
              </w:rPr>
              <w:t>《四川省反不正当竞争条例》</w:t>
            </w:r>
            <w:r>
              <w:rPr>
                <w:rFonts w:ascii="宋体" w:hAnsi="宋体" w:cs="宋体"/>
                <w:b/>
                <w:bCs/>
                <w:color w:val="000000"/>
              </w:rPr>
              <w:t>2021</w:t>
            </w:r>
            <w:r>
              <w:rPr>
                <w:rFonts w:hint="eastAsia" w:ascii="宋体" w:hAnsi="宋体" w:cs="宋体"/>
                <w:b/>
                <w:bCs/>
                <w:color w:val="000000"/>
              </w:rPr>
              <w:t>年</w:t>
            </w:r>
            <w:r>
              <w:rPr>
                <w:rFonts w:ascii="宋体" w:hAnsi="宋体" w:cs="宋体"/>
                <w:b/>
                <w:bCs/>
                <w:color w:val="000000"/>
              </w:rPr>
              <w:t>11</w:t>
            </w:r>
            <w:r>
              <w:rPr>
                <w:rFonts w:hint="eastAsia" w:ascii="宋体" w:hAnsi="宋体" w:cs="宋体"/>
                <w:b/>
                <w:bCs/>
                <w:color w:val="000000"/>
              </w:rPr>
              <w:t>月</w:t>
            </w:r>
            <w:r>
              <w:rPr>
                <w:rFonts w:ascii="宋体" w:hAnsi="宋体" w:cs="宋体"/>
                <w:b/>
                <w:bCs/>
                <w:color w:val="000000"/>
              </w:rPr>
              <w:t>25</w:t>
            </w:r>
            <w:r>
              <w:rPr>
                <w:rFonts w:hint="eastAsia" w:ascii="宋体" w:hAnsi="宋体" w:cs="宋体"/>
                <w:b/>
                <w:bCs/>
                <w:color w:val="000000"/>
              </w:rPr>
              <w:t>日</w:t>
            </w:r>
          </w:p>
          <w:p>
            <w:pPr>
              <w:shd w:val="clear" w:color="auto" w:fill="FFFFFF"/>
              <w:spacing w:line="360" w:lineRule="auto"/>
              <w:ind w:firstLine="480" w:firstLineChars="200"/>
              <w:rPr>
                <w:rFonts w:ascii="宋体" w:hAnsi="宋体" w:cs="宋体"/>
                <w:color w:val="000000"/>
                <w:kern w:val="0"/>
                <w:sz w:val="24"/>
              </w:rPr>
            </w:pPr>
            <w:r>
              <w:rPr>
                <w:rFonts w:hint="eastAsia" w:ascii="宋体" w:hAnsi="宋体" w:cs="宋体"/>
                <w:b/>
                <w:bCs/>
                <w:color w:val="000000"/>
                <w:kern w:val="0"/>
                <w:sz w:val="24"/>
              </w:rPr>
              <w:t>第二十五条</w:t>
            </w:r>
            <w:r>
              <w:rPr>
                <w:rFonts w:ascii="宋体" w:hAnsi="宋体" w:cs="宋体"/>
                <w:b/>
                <w:bCs/>
                <w:color w:val="000000"/>
                <w:kern w:val="0"/>
                <w:sz w:val="24"/>
              </w:rPr>
              <w:t xml:space="preserve"> </w:t>
            </w:r>
            <w:r>
              <w:rPr>
                <w:rFonts w:hint="eastAsia" w:ascii="宋体" w:hAnsi="宋体" w:cs="宋体"/>
                <w:color w:val="000000"/>
                <w:kern w:val="0"/>
                <w:sz w:val="24"/>
                <w:u w:val="double"/>
              </w:rPr>
              <w:t>监督检查部门及其工作人员应当对调查涉嫌不正当竞争行为过程中知悉的商业秘密予以保密，不得泄露或者非法向他人提供。</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《上海市反不正当竞争条例》2020年10月27日</w:t>
            </w:r>
          </w:p>
          <w:p>
            <w:pPr>
              <w:spacing w:line="360" w:lineRule="auto"/>
              <w:ind w:firstLine="480" w:firstLineChars="200"/>
              <w:rPr>
                <w:rFonts w:ascii="宋体" w:hAnsi="宋体" w:cs="宋体"/>
                <w:color w:val="000000"/>
                <w:kern w:val="0"/>
                <w:sz w:val="24"/>
                <w:u w:val="double"/>
              </w:rPr>
            </w:pPr>
            <w:r>
              <w:rPr>
                <w:rFonts w:hint="eastAsia" w:ascii="宋体" w:hAnsi="宋体" w:cs="宋体"/>
                <w:b/>
                <w:bCs/>
                <w:color w:val="000000"/>
                <w:kern w:val="0"/>
                <w:sz w:val="24"/>
              </w:rPr>
              <w:t>第二十</w:t>
            </w:r>
            <w:r>
              <w:rPr>
                <w:rFonts w:hint="eastAsia" w:ascii="宋体" w:hAnsi="宋体" w:cs="宋体"/>
                <w:b/>
                <w:bCs/>
                <w:color w:val="000000"/>
                <w:kern w:val="0"/>
                <w:sz w:val="24"/>
                <w:lang w:eastAsia="zh-Hans"/>
              </w:rPr>
              <w:t>一</w:t>
            </w:r>
            <w:r>
              <w:rPr>
                <w:rFonts w:hint="eastAsia" w:ascii="宋体" w:hAnsi="宋体" w:cs="宋体"/>
                <w:b/>
                <w:bCs/>
                <w:color w:val="000000"/>
                <w:kern w:val="0"/>
                <w:sz w:val="24"/>
              </w:rPr>
              <w:t>条</w:t>
            </w:r>
            <w:r>
              <w:rPr>
                <w:rFonts w:hint="eastAsia" w:ascii="宋体" w:hAnsi="宋体" w:cs="宋体"/>
                <w:color w:val="000000"/>
                <w:kern w:val="0"/>
                <w:sz w:val="24"/>
              </w:rPr>
              <w:t xml:space="preserve"> </w:t>
            </w:r>
            <w:r>
              <w:rPr>
                <w:rFonts w:hint="eastAsia" w:ascii="宋体" w:hAnsi="宋体" w:cs="宋体"/>
                <w:color w:val="000000"/>
                <w:kern w:val="0"/>
                <w:sz w:val="24"/>
                <w:u w:val="double"/>
              </w:rPr>
              <w:t>监督检查部门及其工作人员对调查过程中知悉的商业秘密负有保密义务，不得泄露或者非法向他人提供。</w:t>
            </w:r>
          </w:p>
          <w:p>
            <w:pPr>
              <w:pStyle w:val="8"/>
              <w:shd w:val="clear" w:color="auto" w:fill="FFFFFF"/>
              <w:spacing w:before="0" w:beforeAutospacing="0" w:after="0" w:afterAutospacing="0" w:line="360" w:lineRule="auto"/>
              <w:ind w:firstLine="480" w:firstLineChars="200"/>
              <w:rPr>
                <w:rFonts w:ascii="宋体" w:hAnsi="宋体" w:cs="宋体"/>
                <w:color w:val="000000"/>
                <w:u w:val="double"/>
              </w:rPr>
            </w:pPr>
            <w:r>
              <w:rPr>
                <w:rFonts w:hint="eastAsia" w:ascii="宋体" w:hAnsi="宋体" w:cs="宋体"/>
                <w:b/>
                <w:bCs/>
                <w:color w:val="000000"/>
              </w:rPr>
              <w:t>《黑龙江省反不正当竞争条例》</w:t>
            </w:r>
            <w:r>
              <w:rPr>
                <w:rFonts w:ascii="宋体" w:hAnsi="宋体" w:cs="宋体"/>
                <w:b/>
                <w:bCs/>
                <w:color w:val="000000"/>
              </w:rPr>
              <w:t>2018</w:t>
            </w:r>
            <w:r>
              <w:rPr>
                <w:rFonts w:hint="eastAsia" w:ascii="宋体" w:hAnsi="宋体" w:cs="宋体"/>
                <w:b/>
                <w:bCs/>
                <w:color w:val="000000"/>
              </w:rPr>
              <w:t>年</w:t>
            </w:r>
            <w:r>
              <w:rPr>
                <w:rFonts w:ascii="宋体" w:hAnsi="宋体" w:cs="宋体"/>
                <w:b/>
                <w:bCs/>
                <w:color w:val="000000"/>
              </w:rPr>
              <w:t>4</w:t>
            </w:r>
            <w:r>
              <w:rPr>
                <w:rFonts w:hint="eastAsia" w:ascii="宋体" w:hAnsi="宋体" w:cs="宋体"/>
                <w:b/>
                <w:bCs/>
                <w:color w:val="000000"/>
              </w:rPr>
              <w:t>月</w:t>
            </w:r>
            <w:r>
              <w:rPr>
                <w:rFonts w:ascii="宋体" w:hAnsi="宋体" w:cs="宋体"/>
                <w:b/>
                <w:bCs/>
                <w:color w:val="000000"/>
              </w:rPr>
              <w:t>26</w:t>
            </w:r>
            <w:r>
              <w:rPr>
                <w:rFonts w:hint="eastAsia" w:ascii="宋体" w:hAnsi="宋体" w:cs="宋体"/>
                <w:b/>
                <w:bCs/>
                <w:color w:val="000000"/>
              </w:rPr>
              <w:t>日</w:t>
            </w:r>
          </w:p>
          <w:p>
            <w:pPr>
              <w:shd w:val="clear" w:color="auto" w:fill="FFFFFF"/>
              <w:spacing w:line="360" w:lineRule="auto"/>
              <w:ind w:firstLine="480" w:firstLineChars="200"/>
              <w:rPr>
                <w:rFonts w:ascii="宋体" w:hAnsi="宋体" w:cs="宋体"/>
                <w:color w:val="000000"/>
                <w:kern w:val="0"/>
                <w:sz w:val="24"/>
                <w:u w:val="double"/>
              </w:rPr>
            </w:pPr>
            <w:r>
              <w:rPr>
                <w:rFonts w:hint="eastAsia" w:ascii="宋体" w:hAnsi="宋体" w:cs="宋体"/>
                <w:b/>
                <w:bCs/>
                <w:color w:val="000000"/>
                <w:kern w:val="0"/>
                <w:sz w:val="24"/>
              </w:rPr>
              <w:t>第二十五条</w:t>
            </w:r>
            <w:r>
              <w:rPr>
                <w:rFonts w:hint="eastAsia" w:ascii="宋体" w:hAnsi="宋体" w:cs="宋体"/>
                <w:color w:val="000000"/>
                <w:kern w:val="0"/>
                <w:sz w:val="24"/>
              </w:rPr>
              <w:t xml:space="preserve"> </w:t>
            </w:r>
            <w:r>
              <w:rPr>
                <w:rFonts w:hint="eastAsia" w:ascii="宋体" w:hAnsi="宋体" w:cs="宋体"/>
                <w:color w:val="000000"/>
                <w:kern w:val="0"/>
                <w:sz w:val="24"/>
                <w:u w:val="double"/>
              </w:rPr>
              <w:t>工商行政管理部门可以向社会公布有严重不正当竞争行为的经营者及其违法事实，但是应当保守经营者的商业秘密。</w:t>
            </w:r>
          </w:p>
          <w:p>
            <w:pPr>
              <w:spacing w:line="360" w:lineRule="auto"/>
              <w:ind w:firstLine="480" w:firstLineChars="200"/>
              <w:rPr>
                <w:rFonts w:ascii="宋体" w:hAnsi="宋体" w:cs="黑体"/>
                <w:b/>
                <w:bCs/>
                <w:color w:val="000000"/>
                <w:kern w:val="0"/>
                <w:sz w:val="24"/>
                <w:lang w:eastAsia="zh-Hans"/>
              </w:rPr>
            </w:pPr>
            <w:r>
              <w:rPr>
                <w:rFonts w:hint="eastAsia" w:ascii="宋体" w:hAnsi="宋体" w:cs="黑体"/>
                <w:b/>
                <w:bCs/>
                <w:color w:val="000000"/>
                <w:kern w:val="0"/>
                <w:sz w:val="24"/>
                <w:lang w:eastAsia="zh-Hans"/>
              </w:rPr>
              <w:t>《重庆市反不正当竞争条例》2022年9月27日</w:t>
            </w:r>
          </w:p>
          <w:p>
            <w:pPr>
              <w:spacing w:line="360" w:lineRule="auto"/>
              <w:ind w:firstLine="480" w:firstLineChars="200"/>
              <w:rPr>
                <w:rFonts w:ascii="宋体" w:hAnsi="宋体" w:cs="黑体"/>
                <w:color w:val="000000"/>
                <w:kern w:val="0"/>
                <w:sz w:val="24"/>
              </w:rPr>
            </w:pPr>
            <w:r>
              <w:rPr>
                <w:rFonts w:hint="eastAsia" w:ascii="宋体" w:hAnsi="宋体" w:cs="黑体"/>
                <w:b/>
                <w:bCs/>
                <w:color w:val="000000"/>
                <w:kern w:val="0"/>
                <w:sz w:val="24"/>
              </w:rPr>
              <w:t>第三十三条</w:t>
            </w:r>
            <w:r>
              <w:rPr>
                <w:rFonts w:ascii="宋体" w:hAnsi="宋体" w:cs="黑体"/>
                <w:b/>
                <w:bCs/>
                <w:color w:val="000000"/>
                <w:kern w:val="0"/>
                <w:sz w:val="24"/>
              </w:rPr>
              <w:t xml:space="preserve"> </w:t>
            </w:r>
            <w:r>
              <w:rPr>
                <w:rFonts w:hint="eastAsia" w:ascii="宋体" w:hAnsi="宋体" w:cs="黑体"/>
                <w:color w:val="000000"/>
                <w:kern w:val="0"/>
                <w:sz w:val="24"/>
              </w:rPr>
              <w:t>监督检查部门工作人员在执行公务时，应当二人以上，并出示检查证件，否则，被检查的经营者、利害关系人有权拒绝接受检查。</w:t>
            </w:r>
          </w:p>
          <w:p>
            <w:pPr>
              <w:spacing w:line="360" w:lineRule="auto"/>
              <w:ind w:firstLine="480" w:firstLineChars="200"/>
              <w:rPr>
                <w:rFonts w:ascii="宋体" w:cs="宋体"/>
                <w:color w:val="000000"/>
                <w:kern w:val="0"/>
                <w:sz w:val="24"/>
              </w:rPr>
            </w:pPr>
            <w:r>
              <w:rPr>
                <w:rFonts w:hint="eastAsia" w:ascii="宋体" w:hAnsi="宋体" w:cs="黑体"/>
                <w:color w:val="000000"/>
                <w:kern w:val="0"/>
                <w:sz w:val="24"/>
                <w:u w:val="double"/>
              </w:rPr>
              <w:t>在监督检查过程中，对经营者的商业秘密，应当予以保密。</w:t>
            </w:r>
          </w:p>
        </w:tc>
      </w:tr>
      <w:tr>
        <w:tc>
          <w:tcPr>
            <w:tcW w:w="3244" w:type="dxa"/>
          </w:tcPr>
          <w:p>
            <w:pPr>
              <w:pStyle w:val="14"/>
              <w:spacing w:before="0" w:beforeAutospacing="0" w:after="0" w:afterAutospacing="0" w:line="360" w:lineRule="auto"/>
              <w:ind w:firstLine="480" w:firstLineChars="200"/>
              <w:rPr>
                <w:rFonts w:ascii="黑体" w:hAnsi="黑体" w:eastAsia="黑体" w:cs="黑体"/>
                <w:color w:val="000000"/>
              </w:rPr>
            </w:pPr>
            <w:r>
              <w:rPr>
                <w:rFonts w:hint="eastAsia"/>
                <w:b/>
                <w:bCs/>
                <w:color w:val="000000"/>
              </w:rPr>
              <w:t>第二十</w:t>
            </w:r>
            <w:r>
              <w:rPr>
                <w:rFonts w:hint="eastAsia"/>
                <w:b/>
                <w:bCs/>
                <w:color w:val="000000"/>
                <w:lang w:val="en-US" w:eastAsia="zh-CN"/>
              </w:rPr>
              <w:t>一</w:t>
            </w:r>
            <w:r>
              <w:rPr>
                <w:rFonts w:hint="eastAsia"/>
                <w:b/>
                <w:bCs/>
                <w:color w:val="000000"/>
              </w:rPr>
              <w:t>条【监督举报】</w:t>
            </w:r>
            <w:r>
              <w:rPr>
                <w:rFonts w:hint="eastAsia" w:ascii="黑体" w:hAnsi="黑体" w:eastAsia="黑体" w:cs="黑体"/>
                <w:color w:val="000000"/>
              </w:rPr>
              <w:t>对涉嫌不正当竞争行为，任何单位和个人有权向监督检查部门举报，监督检查部门接到举报后应当依法及时处理。对实名举报并且提供相关事实和证据的，监督检查部门应当将处理结果告知举报人。</w:t>
            </w:r>
          </w:p>
          <w:p>
            <w:pPr>
              <w:pStyle w:val="14"/>
              <w:spacing w:before="0" w:beforeAutospacing="0" w:after="0" w:afterAutospacing="0" w:line="360" w:lineRule="auto"/>
              <w:ind w:firstLine="480" w:firstLineChars="200"/>
              <w:rPr>
                <w:color w:val="000000"/>
              </w:rPr>
            </w:pPr>
            <w:r>
              <w:rPr>
                <w:rFonts w:hint="eastAsia" w:ascii="黑体" w:hAnsi="黑体" w:eastAsia="黑体" w:cs="黑体"/>
                <w:color w:val="000000"/>
              </w:rPr>
              <w:t>监督检查部门应当向社会公开受理举报的电话、信箱或者电子邮件地址，并为举报人保密。</w:t>
            </w:r>
          </w:p>
        </w:tc>
        <w:tc>
          <w:tcPr>
            <w:tcW w:w="2134" w:type="dxa"/>
          </w:tcPr>
          <w:p>
            <w:pPr>
              <w:spacing w:line="360" w:lineRule="auto"/>
              <w:ind w:firstLine="480" w:firstLineChars="200"/>
              <w:rPr>
                <w:rFonts w:ascii="宋体" w:cs="黑体"/>
                <w:color w:val="000000"/>
                <w:kern w:val="0"/>
                <w:sz w:val="24"/>
                <w:bdr w:val="single" w:color="auto" w:sz="2" w:space="0"/>
              </w:rPr>
            </w:pPr>
            <w:r>
              <w:rPr>
                <w:rFonts w:hint="eastAsia" w:ascii="宋体" w:hAnsi="宋体" w:cs="宋体"/>
                <w:b/>
                <w:bCs/>
                <w:color w:val="000000"/>
                <w:kern w:val="0"/>
                <w:sz w:val="24"/>
                <w:bdr w:val="single" w:color="auto" w:sz="4" w:space="0"/>
              </w:rPr>
              <w:t>第五条</w:t>
            </w:r>
            <w:r>
              <w:rPr>
                <w:rFonts w:ascii="宋体" w:hAnsi="宋体" w:cs="宋体"/>
                <w:color w:val="000000"/>
                <w:kern w:val="0"/>
                <w:sz w:val="24"/>
                <w:bdr w:val="single" w:color="auto" w:sz="4" w:space="0"/>
              </w:rPr>
              <w:t xml:space="preserve"> </w:t>
            </w:r>
            <w:r>
              <w:rPr>
                <w:rFonts w:hint="eastAsia" w:ascii="宋体" w:hAnsi="宋体" w:cs="宋体"/>
                <w:color w:val="000000"/>
                <w:kern w:val="0"/>
                <w:sz w:val="24"/>
                <w:bdr w:val="single" w:color="auto" w:sz="4" w:space="0"/>
              </w:rPr>
              <w:t>一切组织和个人都有权举报、揭发不正当竞争行为。工商行政管理部门发现或者接到举报、揭发违反《反不正当竞争法》和本条例的行为，必须及时查处。举报、揭发人要求保密的，应当予以保密。对举报不正当竞争行为有功人员，由工商行政管理部门给予奖励。</w:t>
            </w:r>
          </w:p>
        </w:tc>
        <w:tc>
          <w:tcPr>
            <w:tcW w:w="3461" w:type="dxa"/>
          </w:tcPr>
          <w:p>
            <w:pPr>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《中华人民共和国反不正当竞争法》（</w:t>
            </w:r>
            <w:r>
              <w:rPr>
                <w:rFonts w:ascii="宋体" w:hAnsi="宋体" w:cs="黑体"/>
                <w:b/>
                <w:bCs/>
                <w:color w:val="000000"/>
                <w:kern w:val="0"/>
                <w:sz w:val="24"/>
              </w:rPr>
              <w:t>2019</w:t>
            </w:r>
            <w:r>
              <w:rPr>
                <w:rFonts w:hint="eastAsia" w:ascii="宋体" w:hAnsi="宋体" w:cs="黑体"/>
                <w:b/>
                <w:bCs/>
                <w:color w:val="000000"/>
                <w:kern w:val="0"/>
                <w:sz w:val="24"/>
              </w:rPr>
              <w:t>）</w:t>
            </w:r>
          </w:p>
          <w:p>
            <w:pPr>
              <w:spacing w:line="360" w:lineRule="auto"/>
              <w:ind w:firstLine="480" w:firstLineChars="200"/>
              <w:rPr>
                <w:rFonts w:ascii="宋体" w:cs="宋体"/>
                <w:color w:val="000000"/>
                <w:kern w:val="0"/>
                <w:sz w:val="24"/>
                <w:u w:val="double"/>
              </w:rPr>
            </w:pPr>
            <w:r>
              <w:rPr>
                <w:rStyle w:val="11"/>
                <w:rFonts w:hint="eastAsia" w:ascii="宋体" w:hAnsi="宋体"/>
                <w:color w:val="000000"/>
                <w:kern w:val="0"/>
                <w:sz w:val="24"/>
              </w:rPr>
              <w:t>第二十六条</w:t>
            </w:r>
            <w:r>
              <w:rPr>
                <w:rStyle w:val="11"/>
                <w:rFonts w:ascii="宋体" w:hAnsi="宋体"/>
                <w:color w:val="000000"/>
                <w:kern w:val="0"/>
                <w:sz w:val="24"/>
              </w:rPr>
              <w:t xml:space="preserve"> </w:t>
            </w:r>
            <w:r>
              <w:rPr>
                <w:rFonts w:hint="eastAsia" w:ascii="宋体" w:hAnsi="宋体" w:cs="宋体"/>
                <w:color w:val="000000"/>
                <w:kern w:val="0"/>
                <w:sz w:val="24"/>
                <w:u w:val="double"/>
              </w:rPr>
              <w:t>对涉嫌不正当竞争行为，任何单位和个人有权向监督检查部门举报，监督检查部门接到举报后应当依法及时处理。</w:t>
            </w:r>
          </w:p>
          <w:p>
            <w:pPr>
              <w:spacing w:line="360" w:lineRule="auto"/>
              <w:ind w:firstLine="480" w:firstLineChars="200"/>
              <w:rPr>
                <w:rFonts w:ascii="宋体" w:cs="黑体"/>
                <w:color w:val="000000"/>
                <w:kern w:val="0"/>
                <w:sz w:val="24"/>
              </w:rPr>
            </w:pPr>
            <w:r>
              <w:rPr>
                <w:rFonts w:hint="eastAsia" w:ascii="宋体" w:hAnsi="宋体" w:cs="宋体"/>
                <w:color w:val="000000"/>
                <w:kern w:val="0"/>
                <w:sz w:val="24"/>
                <w:u w:val="double"/>
              </w:rPr>
              <w:t>监督检查部门应当向社会公开受理举报的电话、信箱或者电子邮件地址，并为举报人保密。对实名举报并提供相关事实和证据的，监督检查部门应当将处理结果告知举报人。</w:t>
            </w:r>
          </w:p>
        </w:tc>
        <w:tc>
          <w:tcPr>
            <w:tcW w:w="5952" w:type="dxa"/>
          </w:tcPr>
          <w:p>
            <w:pPr>
              <w:spacing w:line="360" w:lineRule="auto"/>
              <w:ind w:firstLine="480" w:firstLineChars="200"/>
              <w:rPr>
                <w:rFonts w:ascii="宋体" w:hAnsi="宋体" w:cs="黑体"/>
                <w:color w:val="000000"/>
                <w:kern w:val="0"/>
                <w:sz w:val="24"/>
                <w:lang w:eastAsia="zh-Hans"/>
              </w:rPr>
            </w:pPr>
            <w:r>
              <w:rPr>
                <w:rFonts w:hint="eastAsia" w:ascii="宋体" w:hAnsi="宋体" w:cs="黑体"/>
                <w:color w:val="000000"/>
                <w:kern w:val="0"/>
                <w:sz w:val="24"/>
                <w:lang w:eastAsia="zh-Hans"/>
              </w:rPr>
              <w:t>在中央立法层面，《中华人民共和国反不正当竞争法》第</w:t>
            </w:r>
            <w:r>
              <w:rPr>
                <w:rFonts w:ascii="宋体" w:hAnsi="宋体" w:cs="黑体"/>
                <w:color w:val="000000"/>
                <w:kern w:val="0"/>
                <w:sz w:val="24"/>
                <w:lang w:eastAsia="zh-Hans"/>
              </w:rPr>
              <w:t>26</w:t>
            </w:r>
            <w:r>
              <w:rPr>
                <w:rFonts w:hint="eastAsia" w:ascii="宋体" w:hAnsi="宋体" w:cs="黑体"/>
                <w:color w:val="000000"/>
                <w:kern w:val="0"/>
                <w:sz w:val="24"/>
                <w:lang w:eastAsia="zh-Hans"/>
              </w:rPr>
              <w:t>条明确规定任何单位和个人</w:t>
            </w:r>
            <w:r>
              <w:rPr>
                <w:rFonts w:hint="eastAsia" w:ascii="宋体" w:hAnsi="宋体" w:cs="黑体"/>
                <w:color w:val="000000"/>
                <w:kern w:val="0"/>
                <w:sz w:val="24"/>
              </w:rPr>
              <w:t>享有</w:t>
            </w:r>
            <w:r>
              <w:rPr>
                <w:rFonts w:hint="eastAsia" w:ascii="宋体" w:hAnsi="宋体" w:cs="黑体"/>
                <w:color w:val="000000"/>
                <w:kern w:val="0"/>
                <w:sz w:val="24"/>
                <w:lang w:eastAsia="zh-Hans"/>
              </w:rPr>
              <w:t>监督举报权，揭发不正当竞争行为，监督检查部门应当及时处理并且公开举报渠道。</w:t>
            </w:r>
          </w:p>
          <w:p>
            <w:pPr>
              <w:spacing w:line="360" w:lineRule="auto"/>
              <w:ind w:firstLine="480" w:firstLineChars="200"/>
              <w:rPr>
                <w:rFonts w:ascii="宋体" w:hAnsi="宋体" w:cs="黑体"/>
                <w:color w:val="000000"/>
                <w:kern w:val="0"/>
                <w:sz w:val="24"/>
                <w:lang w:eastAsia="zh-Hans"/>
              </w:rPr>
            </w:pPr>
            <w:r>
              <w:rPr>
                <w:rFonts w:hint="eastAsia" w:ascii="宋体" w:hAnsi="宋体" w:cs="黑体"/>
                <w:color w:val="000000"/>
                <w:kern w:val="0"/>
                <w:sz w:val="24"/>
                <w:lang w:eastAsia="zh-Hans"/>
              </w:rPr>
              <w:t>地方立法层面，《浙江省反不正当竞争条例》第</w:t>
            </w:r>
            <w:r>
              <w:rPr>
                <w:rFonts w:ascii="宋体" w:hAnsi="宋体" w:cs="黑体"/>
                <w:color w:val="000000"/>
                <w:kern w:val="0"/>
                <w:sz w:val="24"/>
                <w:lang w:eastAsia="zh-Hans"/>
              </w:rPr>
              <w:t>24</w:t>
            </w:r>
            <w:r>
              <w:rPr>
                <w:rFonts w:hint="eastAsia" w:ascii="宋体" w:hAnsi="宋体" w:cs="黑体"/>
                <w:color w:val="000000"/>
                <w:kern w:val="0"/>
                <w:sz w:val="24"/>
                <w:lang w:eastAsia="zh-Hans"/>
              </w:rPr>
              <w:t>条，《重庆市反不正当竞争条例》第</w:t>
            </w:r>
            <w:r>
              <w:rPr>
                <w:rFonts w:ascii="宋体" w:hAnsi="宋体" w:cs="黑体"/>
                <w:color w:val="000000"/>
                <w:kern w:val="0"/>
                <w:sz w:val="24"/>
                <w:lang w:eastAsia="zh-Hans"/>
              </w:rPr>
              <w:t>35</w:t>
            </w:r>
            <w:r>
              <w:rPr>
                <w:rFonts w:hint="eastAsia" w:ascii="宋体" w:hAnsi="宋体" w:cs="黑体"/>
                <w:color w:val="000000"/>
                <w:kern w:val="0"/>
                <w:sz w:val="24"/>
                <w:lang w:eastAsia="zh-Hans"/>
              </w:rPr>
              <w:t>条，《黑龙江省反不正当竞争条例》第</w:t>
            </w:r>
            <w:r>
              <w:rPr>
                <w:rFonts w:ascii="宋体" w:hAnsi="宋体" w:cs="黑体"/>
                <w:color w:val="000000"/>
                <w:kern w:val="0"/>
                <w:sz w:val="24"/>
                <w:lang w:eastAsia="zh-Hans"/>
              </w:rPr>
              <w:t>24</w:t>
            </w:r>
            <w:r>
              <w:rPr>
                <w:rFonts w:hint="eastAsia" w:ascii="宋体" w:hAnsi="宋体" w:cs="黑体"/>
                <w:color w:val="000000"/>
                <w:kern w:val="0"/>
                <w:sz w:val="24"/>
                <w:lang w:eastAsia="zh-Hans"/>
              </w:rPr>
              <w:t>条，均对此进行规定，并对《反不正当竞争法》的规定进行不同程度细化。</w:t>
            </w:r>
          </w:p>
          <w:p>
            <w:pPr>
              <w:pStyle w:val="8"/>
              <w:shd w:val="clear" w:color="auto" w:fill="FFFFFF"/>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lang w:eastAsia="zh-Hans"/>
              </w:rPr>
              <w:t>因此新增本条规定如下：</w:t>
            </w:r>
            <w:r>
              <w:rPr>
                <w:rFonts w:hint="eastAsia" w:ascii="宋体" w:hAnsi="宋体" w:cs="宋体"/>
                <w:color w:val="000000"/>
              </w:rPr>
              <w:t>第一款参照《反不正当竞争法》的内容，规定了监督举报权；第二款增加公开举报、投诉联系方式的要求，为社会公众进行监督明确方式方法。</w:t>
            </w:r>
          </w:p>
          <w:p>
            <w:pPr>
              <w:shd w:val="clear" w:color="auto" w:fill="FFFFFF"/>
              <w:spacing w:line="360" w:lineRule="auto"/>
              <w:ind w:firstLine="480" w:firstLineChars="200"/>
              <w:rPr>
                <w:rFonts w:ascii="宋体" w:cs="黑体"/>
                <w:b/>
                <w:bCs/>
                <w:color w:val="000000"/>
                <w:kern w:val="0"/>
                <w:sz w:val="24"/>
              </w:rPr>
            </w:pPr>
            <w:r>
              <w:rPr>
                <w:rFonts w:hint="eastAsia" w:ascii="宋体" w:hAnsi="宋体" w:cs="黑体"/>
                <w:b/>
                <w:bCs/>
                <w:color w:val="000000"/>
                <w:kern w:val="0"/>
                <w:sz w:val="24"/>
              </w:rPr>
              <w:t>《浙江省反不正当竞争条例》</w:t>
            </w:r>
            <w:r>
              <w:rPr>
                <w:rFonts w:ascii="宋体" w:hAnsi="宋体" w:cs="黑体"/>
                <w:b/>
                <w:bCs/>
                <w:color w:val="000000"/>
                <w:kern w:val="0"/>
                <w:sz w:val="24"/>
              </w:rPr>
              <w:t>2022</w:t>
            </w:r>
            <w:r>
              <w:rPr>
                <w:rFonts w:hint="eastAsia" w:ascii="宋体" w:hAnsi="宋体" w:cs="黑体"/>
                <w:b/>
                <w:bCs/>
                <w:color w:val="000000"/>
                <w:kern w:val="0"/>
                <w:sz w:val="24"/>
              </w:rPr>
              <w:t>年</w:t>
            </w:r>
            <w:r>
              <w:rPr>
                <w:rFonts w:ascii="宋体" w:hAnsi="宋体" w:cs="黑体"/>
                <w:b/>
                <w:bCs/>
                <w:color w:val="000000"/>
                <w:kern w:val="0"/>
                <w:sz w:val="24"/>
              </w:rPr>
              <w:t>7</w:t>
            </w:r>
            <w:r>
              <w:rPr>
                <w:rFonts w:hint="eastAsia" w:ascii="宋体" w:hAnsi="宋体" w:cs="黑体"/>
                <w:b/>
                <w:bCs/>
                <w:color w:val="000000"/>
                <w:kern w:val="0"/>
                <w:sz w:val="24"/>
              </w:rPr>
              <w:t>月</w:t>
            </w:r>
            <w:r>
              <w:rPr>
                <w:rFonts w:ascii="宋体" w:hAnsi="宋体" w:cs="黑体"/>
                <w:b/>
                <w:bCs/>
                <w:color w:val="000000"/>
                <w:kern w:val="0"/>
                <w:sz w:val="24"/>
              </w:rPr>
              <w:t>29</w:t>
            </w:r>
            <w:r>
              <w:rPr>
                <w:rFonts w:hint="eastAsia" w:ascii="宋体" w:hAnsi="宋体" w:cs="黑体"/>
                <w:b/>
                <w:bCs/>
                <w:color w:val="000000"/>
                <w:kern w:val="0"/>
                <w:sz w:val="24"/>
              </w:rPr>
              <w:t>日</w:t>
            </w:r>
          </w:p>
          <w:p>
            <w:pPr>
              <w:shd w:val="clear" w:color="auto" w:fill="FFFFFF"/>
              <w:spacing w:line="360" w:lineRule="auto"/>
              <w:ind w:firstLine="480" w:firstLineChars="200"/>
              <w:rPr>
                <w:rFonts w:ascii="宋体" w:cs="宋体"/>
                <w:color w:val="000000"/>
                <w:kern w:val="0"/>
                <w:sz w:val="24"/>
                <w:u w:val="double"/>
              </w:rPr>
            </w:pPr>
            <w:r>
              <w:rPr>
                <w:rFonts w:hint="eastAsia" w:ascii="宋体" w:hAnsi="宋体" w:cs="黑体"/>
                <w:b/>
                <w:bCs/>
                <w:color w:val="000000"/>
                <w:kern w:val="0"/>
                <w:sz w:val="24"/>
              </w:rPr>
              <w:t>第二十四条</w:t>
            </w:r>
            <w:r>
              <w:rPr>
                <w:rFonts w:ascii="宋体" w:hAnsi="宋体" w:cs="黑体"/>
                <w:b/>
                <w:bCs/>
                <w:color w:val="000000"/>
                <w:kern w:val="0"/>
                <w:sz w:val="24"/>
              </w:rPr>
              <w:t xml:space="preserve"> </w:t>
            </w:r>
            <w:r>
              <w:rPr>
                <w:rFonts w:hint="eastAsia" w:ascii="宋体" w:hAnsi="宋体" w:cs="宋体"/>
                <w:color w:val="000000"/>
                <w:kern w:val="0"/>
                <w:sz w:val="24"/>
                <w:u w:val="double"/>
              </w:rPr>
              <w:t>任何单位和个人有权向监督检查部门举报涉嫌不正当竞争的行为，监督检查部门应当依法及时处理。</w:t>
            </w:r>
          </w:p>
          <w:p>
            <w:pPr>
              <w:shd w:val="clear" w:color="auto" w:fill="FFFFFF"/>
              <w:spacing w:line="360" w:lineRule="auto"/>
              <w:ind w:firstLine="480" w:firstLineChars="200"/>
              <w:rPr>
                <w:rFonts w:ascii="宋体" w:hAnsi="宋体" w:cs="宋体"/>
                <w:color w:val="000000"/>
                <w:kern w:val="0"/>
                <w:sz w:val="24"/>
                <w:u w:val="double"/>
              </w:rPr>
            </w:pPr>
            <w:r>
              <w:rPr>
                <w:rFonts w:hint="eastAsia" w:ascii="宋体" w:hAnsi="宋体" w:cs="宋体"/>
                <w:color w:val="000000"/>
                <w:kern w:val="0"/>
                <w:sz w:val="24"/>
                <w:u w:val="double"/>
              </w:rPr>
              <w:t>监督检查部门应当向社会公开受理举报的电话、信箱或者电子邮件地址，并为举报人保密。对实名举报并提供相关事实和证据的，监督检查部门应当将处理结果告知举报人。</w:t>
            </w:r>
          </w:p>
          <w:p>
            <w:pPr>
              <w:spacing w:line="360" w:lineRule="auto"/>
              <w:ind w:firstLine="480" w:firstLineChars="200"/>
              <w:rPr>
                <w:rFonts w:ascii="宋体" w:hAnsi="宋体" w:cs="宋体"/>
                <w:color w:val="000000"/>
                <w:kern w:val="0"/>
                <w:sz w:val="24"/>
                <w:u w:val="double"/>
              </w:rPr>
            </w:pPr>
            <w:r>
              <w:rPr>
                <w:rFonts w:hint="eastAsia" w:ascii="宋体" w:hAnsi="宋体" w:cs="黑体"/>
                <w:b/>
                <w:bCs/>
                <w:color w:val="000000"/>
                <w:kern w:val="0"/>
                <w:sz w:val="24"/>
                <w:lang w:eastAsia="zh-Hans"/>
              </w:rPr>
              <w:t>《重庆市反不正当竞争条例》2022年9月27日</w:t>
            </w:r>
          </w:p>
          <w:p>
            <w:pPr>
              <w:shd w:val="clear" w:color="auto" w:fill="FFFFFF"/>
              <w:spacing w:line="360" w:lineRule="auto"/>
              <w:ind w:firstLine="480" w:firstLineChars="200"/>
              <w:rPr>
                <w:rFonts w:ascii="宋体" w:hAnsi="宋体" w:cs="宋体"/>
                <w:color w:val="000000"/>
                <w:kern w:val="0"/>
                <w:sz w:val="24"/>
                <w:u w:val="double"/>
              </w:rPr>
            </w:pPr>
            <w:r>
              <w:rPr>
                <w:rFonts w:hint="eastAsia" w:ascii="宋体" w:hAnsi="宋体" w:cs="宋体"/>
                <w:b/>
                <w:bCs/>
                <w:color w:val="000000"/>
                <w:kern w:val="0"/>
                <w:sz w:val="24"/>
              </w:rPr>
              <w:t>第三十五条</w:t>
            </w:r>
            <w:r>
              <w:rPr>
                <w:rFonts w:ascii="宋体" w:hAnsi="宋体" w:cs="宋体"/>
                <w:b/>
                <w:bCs/>
                <w:color w:val="000000"/>
                <w:kern w:val="0"/>
                <w:sz w:val="24"/>
              </w:rPr>
              <w:t xml:space="preserve"> </w:t>
            </w:r>
            <w:r>
              <w:rPr>
                <w:rFonts w:hint="eastAsia" w:ascii="宋体" w:hAnsi="宋体" w:cs="宋体"/>
                <w:color w:val="000000"/>
                <w:kern w:val="0"/>
                <w:sz w:val="24"/>
                <w:u w:val="double"/>
              </w:rPr>
              <w:t>经营者的合法权益遭受不正当竞争行为侵害时，有权向监督检查部门请求查处。监督检查部门自收到请求之日起三十日内，应当作出是否受理的决定，并通知请求人。逾期不作答复的，请求人可以向上级监督检查部门申诉。</w:t>
            </w:r>
          </w:p>
          <w:p>
            <w:pPr>
              <w:shd w:val="clear" w:color="auto" w:fill="FFFFFF"/>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监督检查部门应当自决定受理之日起三个月内作出处理决定；情况复杂的，经上一级监督检查部门批准，可以适当延长处理时限。</w:t>
            </w:r>
          </w:p>
          <w:p>
            <w:pPr>
              <w:pStyle w:val="8"/>
              <w:shd w:val="clear" w:color="auto" w:fill="FFFFFF"/>
              <w:spacing w:before="0" w:beforeAutospacing="0" w:after="0" w:afterAutospacing="0" w:line="360" w:lineRule="auto"/>
              <w:ind w:firstLine="480" w:firstLineChars="200"/>
              <w:rPr>
                <w:rFonts w:ascii="宋体" w:hAnsi="宋体" w:cs="宋体"/>
                <w:color w:val="000000"/>
                <w:u w:val="double"/>
              </w:rPr>
            </w:pPr>
            <w:r>
              <w:rPr>
                <w:rFonts w:hint="eastAsia" w:ascii="宋体" w:hAnsi="宋体" w:cs="宋体"/>
                <w:b/>
                <w:bCs/>
                <w:color w:val="000000"/>
              </w:rPr>
              <w:t>《黑龙江省反不正当竞争条例》</w:t>
            </w:r>
            <w:r>
              <w:rPr>
                <w:rFonts w:ascii="宋体" w:hAnsi="宋体" w:cs="宋体"/>
                <w:b/>
                <w:bCs/>
                <w:color w:val="000000"/>
              </w:rPr>
              <w:t>2018</w:t>
            </w:r>
            <w:r>
              <w:rPr>
                <w:rFonts w:hint="eastAsia" w:ascii="宋体" w:hAnsi="宋体" w:cs="宋体"/>
                <w:b/>
                <w:bCs/>
                <w:color w:val="000000"/>
              </w:rPr>
              <w:t>年</w:t>
            </w:r>
            <w:r>
              <w:rPr>
                <w:rFonts w:ascii="宋体" w:hAnsi="宋体" w:cs="宋体"/>
                <w:b/>
                <w:bCs/>
                <w:color w:val="000000"/>
              </w:rPr>
              <w:t>4</w:t>
            </w:r>
            <w:r>
              <w:rPr>
                <w:rFonts w:hint="eastAsia" w:ascii="宋体" w:hAnsi="宋体" w:cs="宋体"/>
                <w:b/>
                <w:bCs/>
                <w:color w:val="000000"/>
              </w:rPr>
              <w:t>月</w:t>
            </w:r>
            <w:r>
              <w:rPr>
                <w:rFonts w:ascii="宋体" w:hAnsi="宋体" w:cs="宋体"/>
                <w:b/>
                <w:bCs/>
                <w:color w:val="000000"/>
              </w:rPr>
              <w:t>26</w:t>
            </w:r>
            <w:r>
              <w:rPr>
                <w:rFonts w:hint="eastAsia" w:ascii="宋体" w:hAnsi="宋体" w:cs="宋体"/>
                <w:b/>
                <w:bCs/>
                <w:color w:val="000000"/>
              </w:rPr>
              <w:t>日</w:t>
            </w:r>
          </w:p>
          <w:p>
            <w:pPr>
              <w:shd w:val="clear" w:color="auto" w:fill="FFFFFF"/>
              <w:spacing w:line="360" w:lineRule="auto"/>
              <w:ind w:firstLine="480" w:firstLineChars="200"/>
              <w:rPr>
                <w:rFonts w:ascii="宋体" w:cs="黑体"/>
                <w:color w:val="000000"/>
                <w:kern w:val="0"/>
                <w:sz w:val="24"/>
              </w:rPr>
            </w:pPr>
            <w:r>
              <w:rPr>
                <w:rFonts w:hint="eastAsia" w:ascii="宋体" w:hAnsi="宋体" w:cs="宋体"/>
                <w:b/>
                <w:bCs/>
                <w:color w:val="000000"/>
                <w:kern w:val="0"/>
                <w:sz w:val="24"/>
              </w:rPr>
              <w:t>第二十四条</w:t>
            </w:r>
            <w:r>
              <w:rPr>
                <w:rFonts w:ascii="宋体" w:hAnsi="宋体" w:cs="宋体"/>
                <w:b/>
                <w:bCs/>
                <w:color w:val="000000"/>
                <w:kern w:val="0"/>
                <w:sz w:val="24"/>
              </w:rPr>
              <w:t xml:space="preserve"> </w:t>
            </w:r>
            <w:r>
              <w:rPr>
                <w:rFonts w:hint="eastAsia" w:ascii="宋体" w:hAnsi="宋体" w:cs="宋体"/>
                <w:color w:val="000000"/>
                <w:kern w:val="0"/>
                <w:sz w:val="24"/>
                <w:u w:val="double"/>
              </w:rPr>
              <w:t>经营者的合法权益受到不正当竞争行为侵害的，有权向工商行政管理部门或者其他有关部门申诉；</w:t>
            </w:r>
            <w:r>
              <w:rPr>
                <w:rFonts w:hint="eastAsia" w:ascii="宋体" w:hAnsi="宋体" w:cs="宋体"/>
                <w:color w:val="000000"/>
                <w:kern w:val="0"/>
                <w:sz w:val="24"/>
              </w:rPr>
              <w:t>工商行政管理部门或者其他有关部门收到当事人的申诉后，应当在10日内作出是否受理的决定</w:t>
            </w:r>
            <w:r>
              <w:rPr>
                <w:rFonts w:hint="eastAsia" w:ascii="宋体" w:hAnsi="宋体" w:cs="宋体"/>
                <w:color w:val="000000"/>
                <w:kern w:val="0"/>
                <w:sz w:val="24"/>
                <w:u w:val="double"/>
              </w:rPr>
              <w:t>，并书面通知当事人，工商行政管理部门或者其他有关部门对决定受理的申诉应当在国家规定的期限内作出处理。</w:t>
            </w:r>
          </w:p>
        </w:tc>
      </w:tr>
      <w:tr>
        <w:tc>
          <w:tcPr>
            <w:tcW w:w="3244" w:type="dxa"/>
            <w:tcBorders>
              <w:top w:val="single" w:color="auto" w:sz="4" w:space="0"/>
              <w:left w:val="single" w:color="auto" w:sz="4" w:space="0"/>
              <w:bottom w:val="single" w:color="auto" w:sz="4" w:space="0"/>
              <w:right w:val="single" w:color="auto" w:sz="4" w:space="0"/>
              <w:tl2br w:val="nil"/>
              <w:tr2bl w:val="nil"/>
            </w:tcBorders>
          </w:tcPr>
          <w:p>
            <w:pPr>
              <w:spacing w:line="360" w:lineRule="auto"/>
              <w:ind w:firstLine="480" w:firstLineChars="200"/>
              <w:rPr>
                <w:rFonts w:ascii="黑体" w:hAnsi="黑体" w:eastAsia="黑体" w:cs="黑体"/>
                <w:color w:val="000000"/>
                <w:kern w:val="0"/>
                <w:sz w:val="24"/>
              </w:rPr>
            </w:pPr>
            <w:bookmarkStart w:id="13" w:name="_Toc139876523"/>
            <w:bookmarkStart w:id="14" w:name="_Toc139876438"/>
            <w:bookmarkStart w:id="15" w:name="_Toc894284884"/>
            <w:r>
              <w:rPr>
                <w:rFonts w:ascii="宋体" w:hAnsi="宋体" w:cs="宋体"/>
                <w:b/>
                <w:color w:val="000000"/>
                <w:kern w:val="0"/>
                <w:sz w:val="24"/>
              </w:rPr>
              <w:t>第二十</w:t>
            </w:r>
            <w:r>
              <w:rPr>
                <w:rFonts w:hint="eastAsia" w:ascii="宋体" w:hAnsi="宋体" w:cs="宋体"/>
                <w:b/>
                <w:color w:val="000000"/>
                <w:kern w:val="0"/>
                <w:sz w:val="24"/>
                <w:lang w:val="en-US" w:eastAsia="zh-CN"/>
              </w:rPr>
              <w:t>二</w:t>
            </w:r>
            <w:r>
              <w:rPr>
                <w:rFonts w:ascii="宋体" w:hAnsi="宋体" w:cs="宋体"/>
                <w:b/>
                <w:color w:val="000000"/>
                <w:kern w:val="0"/>
                <w:sz w:val="24"/>
              </w:rPr>
              <w:t>条【管辖争议处理及协同机制】</w:t>
            </w:r>
            <w:r>
              <w:rPr>
                <w:rFonts w:ascii="黑体" w:hAnsi="黑体" w:eastAsia="黑体" w:cs="黑体"/>
                <w:color w:val="000000"/>
                <w:kern w:val="0"/>
                <w:sz w:val="24"/>
              </w:rPr>
              <w:t>监督检查部门发现涉嫌不正当竞争的行为属于其他部门管辖的，应当依法移送其他有关部门。发生跨部门管辖争议</w:t>
            </w:r>
            <w:r>
              <w:rPr>
                <w:rFonts w:hint="eastAsia" w:ascii="黑体" w:hAnsi="黑体" w:eastAsia="黑体" w:cs="黑体"/>
                <w:color w:val="000000"/>
                <w:kern w:val="0"/>
                <w:sz w:val="24"/>
              </w:rPr>
              <w:t>、</w:t>
            </w:r>
            <w:r>
              <w:rPr>
                <w:rFonts w:ascii="黑体" w:hAnsi="黑体" w:eastAsia="黑体" w:cs="黑体"/>
                <w:color w:val="000000"/>
                <w:kern w:val="0"/>
                <w:sz w:val="24"/>
              </w:rPr>
              <w:t>不能协商解决的，通过省、市（州）、县（市、区）反不正当竞争联席会议决定。</w:t>
            </w:r>
          </w:p>
          <w:p>
            <w:pPr>
              <w:spacing w:line="360" w:lineRule="auto"/>
              <w:ind w:firstLine="480" w:firstLineChars="200"/>
              <w:rPr>
                <w:rFonts w:ascii="黑体" w:hAnsi="黑体" w:eastAsia="黑体" w:cs="黑体"/>
                <w:color w:val="000000"/>
                <w:kern w:val="0"/>
                <w:sz w:val="24"/>
              </w:rPr>
            </w:pPr>
            <w:r>
              <w:rPr>
                <w:rFonts w:ascii="黑体" w:hAnsi="黑体" w:eastAsia="黑体" w:cs="黑体"/>
                <w:color w:val="000000"/>
                <w:kern w:val="0"/>
                <w:sz w:val="24"/>
              </w:rPr>
              <w:t>监督检查部门发现不正当竞争行为涉嫌犯罪的，应当按照规定及时移送司法机关，并对涉案物品以及其他材料依照有关规定办理交接手续。</w:t>
            </w:r>
          </w:p>
          <w:p>
            <w:pPr>
              <w:spacing w:line="360" w:lineRule="auto"/>
              <w:ind w:firstLine="480" w:firstLineChars="200"/>
              <w:rPr>
                <w:rFonts w:ascii="黑体" w:hAnsi="黑体" w:eastAsia="黑体" w:cs="宋体"/>
                <w:color w:val="000000"/>
                <w:kern w:val="0"/>
                <w:sz w:val="24"/>
              </w:rPr>
            </w:pPr>
          </w:p>
        </w:tc>
        <w:tc>
          <w:tcPr>
            <w:tcW w:w="2134" w:type="dxa"/>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cs="黑体"/>
                <w:color w:val="000000"/>
                <w:kern w:val="0"/>
                <w:sz w:val="24"/>
                <w:bdr w:val="single" w:color="auto" w:sz="2" w:space="0"/>
              </w:rPr>
            </w:pPr>
          </w:p>
        </w:tc>
        <w:tc>
          <w:tcPr>
            <w:tcW w:w="3461" w:type="dxa"/>
            <w:tcBorders>
              <w:top w:val="single" w:color="auto" w:sz="4" w:space="0"/>
              <w:left w:val="single" w:color="auto" w:sz="4" w:space="0"/>
              <w:bottom w:val="single" w:color="auto" w:sz="4" w:space="0"/>
              <w:right w:val="single" w:color="auto" w:sz="4" w:space="0"/>
              <w:tl2br w:val="nil"/>
              <w:tr2bl w:val="nil"/>
            </w:tcBorders>
          </w:tcPr>
          <w:p>
            <w:pPr>
              <w:spacing w:line="360" w:lineRule="auto"/>
              <w:ind w:firstLine="480" w:firstLineChars="200"/>
              <w:rPr>
                <w:rFonts w:ascii="宋体" w:cs="黑体"/>
                <w:color w:val="000000"/>
                <w:kern w:val="0"/>
                <w:sz w:val="24"/>
              </w:rPr>
            </w:pPr>
            <w:r>
              <w:rPr>
                <w:rFonts w:ascii="宋体" w:hAnsi="宋体" w:cs="黑体"/>
                <w:b/>
                <w:color w:val="000000"/>
                <w:kern w:val="0"/>
                <w:sz w:val="24"/>
              </w:rPr>
              <w:t>《中华人民共和国反不正当竞争法》（2019）</w:t>
            </w:r>
          </w:p>
          <w:p>
            <w:pPr>
              <w:spacing w:line="360" w:lineRule="auto"/>
              <w:ind w:firstLine="480" w:firstLineChars="200"/>
              <w:rPr>
                <w:rFonts w:ascii="宋体" w:cs="黑体"/>
                <w:color w:val="000000"/>
                <w:kern w:val="0"/>
                <w:sz w:val="24"/>
              </w:rPr>
            </w:pPr>
            <w:r>
              <w:rPr>
                <w:rFonts w:ascii="宋体" w:cs="黑体"/>
                <w:b/>
                <w:color w:val="000000"/>
                <w:kern w:val="0"/>
                <w:sz w:val="24"/>
              </w:rPr>
              <w:t xml:space="preserve">第三条 </w:t>
            </w:r>
            <w:r>
              <w:rPr>
                <w:rFonts w:ascii="宋体" w:cs="黑体"/>
                <w:color w:val="000000"/>
                <w:kern w:val="0"/>
                <w:sz w:val="24"/>
              </w:rPr>
              <w:t>各级人民政府应当采取措施，制止不正当竞争行为，为公平竞争创造良好的环境和条件。</w:t>
            </w:r>
          </w:p>
          <w:p>
            <w:pPr>
              <w:spacing w:line="360" w:lineRule="auto"/>
              <w:ind w:firstLine="480" w:firstLineChars="200"/>
              <w:rPr>
                <w:rFonts w:ascii="宋体" w:cs="黑体"/>
                <w:color w:val="000000"/>
                <w:kern w:val="0"/>
                <w:sz w:val="24"/>
              </w:rPr>
            </w:pPr>
            <w:r>
              <w:rPr>
                <w:rFonts w:ascii="宋体" w:cs="黑体"/>
                <w:color w:val="000000"/>
                <w:kern w:val="0"/>
                <w:sz w:val="24"/>
                <w:u w:val="double"/>
              </w:rPr>
              <w:t>国务院建立反不正当竞争工作协调机制，研究决定反不正当竞争重大政策，协调处理维护市场竞争秩序的重大问题。</w:t>
            </w:r>
          </w:p>
        </w:tc>
        <w:tc>
          <w:tcPr>
            <w:tcW w:w="5952" w:type="dxa"/>
            <w:tcBorders>
              <w:top w:val="single" w:color="auto" w:sz="4" w:space="0"/>
              <w:left w:val="single" w:color="auto" w:sz="4" w:space="0"/>
              <w:bottom w:val="single" w:color="auto" w:sz="4" w:space="0"/>
              <w:right w:val="single" w:color="auto" w:sz="4" w:space="0"/>
              <w:tl2br w:val="nil"/>
              <w:tr2bl w:val="nil"/>
            </w:tcBorders>
          </w:tcPr>
          <w:p>
            <w:pPr>
              <w:spacing w:line="360" w:lineRule="auto"/>
              <w:ind w:firstLine="480" w:firstLineChars="200"/>
              <w:rPr>
                <w:rFonts w:ascii="宋体" w:hAnsi="宋体" w:cs="宋体"/>
                <w:color w:val="000000"/>
                <w:kern w:val="0"/>
                <w:sz w:val="24"/>
                <w:lang w:eastAsia="zh-Hans"/>
              </w:rPr>
            </w:pPr>
            <w:r>
              <w:rPr>
                <w:rFonts w:ascii="宋体" w:hAnsi="宋体" w:cs="宋体"/>
                <w:color w:val="000000"/>
                <w:kern w:val="0"/>
                <w:sz w:val="24"/>
                <w:lang w:eastAsia="zh-Hans"/>
              </w:rPr>
              <w:t>政策上，2020年11月12日，国务院批复建立反不正当竞争部际联席会议制度，其主要职能中提到“协调解决全国反不正当竞争工作中的重大问题；组织开展对不正当竞争热点问题和典型违法活动的治理，加强有关部门在反不正当竞争工作方面的协作配合”，为部门协调、多方联动、综合施策、整体发力奠定了基础。</w:t>
            </w:r>
          </w:p>
          <w:p>
            <w:pPr>
              <w:spacing w:line="360" w:lineRule="auto"/>
              <w:ind w:firstLine="480" w:firstLineChars="200"/>
              <w:rPr>
                <w:rFonts w:ascii="宋体" w:hAnsi="宋体" w:cs="宋体"/>
                <w:color w:val="000000"/>
                <w:kern w:val="0"/>
                <w:sz w:val="24"/>
                <w:lang w:eastAsia="zh-Hans"/>
              </w:rPr>
            </w:pPr>
            <w:r>
              <w:rPr>
                <w:rFonts w:ascii="宋体" w:hAnsi="宋体" w:cs="宋体"/>
                <w:color w:val="000000"/>
                <w:kern w:val="0"/>
                <w:sz w:val="24"/>
                <w:lang w:eastAsia="zh-Hans"/>
              </w:rPr>
              <w:t>在中央立法中，2019年《反不正当竞争法》第3条规定“国务院建立反不正当竞争工作协调机制，研究决定反不正当竞争重大政策，协调处理维护市场竞争秩序的重大问题。”本条积极响应中央立法，细化地方协调机制的运行规则。《市场监督管理行政处罚程序规定》第17条，明确建立中执法部门移送机制和向司法部门移送机制。</w:t>
            </w:r>
          </w:p>
          <w:p>
            <w:pPr>
              <w:spacing w:line="360" w:lineRule="auto"/>
              <w:ind w:firstLine="480" w:firstLineChars="200"/>
              <w:rPr>
                <w:rFonts w:ascii="宋体" w:hAnsi="宋体" w:cs="宋体"/>
                <w:color w:val="000000"/>
                <w:kern w:val="0"/>
                <w:sz w:val="24"/>
                <w:lang w:eastAsia="zh-Hans"/>
              </w:rPr>
            </w:pPr>
            <w:r>
              <w:rPr>
                <w:rFonts w:ascii="宋体" w:hAnsi="宋体" w:cs="宋体"/>
                <w:color w:val="000000"/>
                <w:kern w:val="0"/>
                <w:sz w:val="24"/>
                <w:lang w:eastAsia="zh-Hans"/>
              </w:rPr>
              <w:t>在其他省份地方条例中，</w:t>
            </w:r>
            <w:r>
              <w:rPr>
                <w:rFonts w:ascii="宋体" w:hAnsi="宋体" w:cs="宋体"/>
                <w:color w:val="000000"/>
                <w:kern w:val="0"/>
                <w:sz w:val="24"/>
              </w:rPr>
              <w:t>《上海市反不正当竞争条例》18条和23条，《四川省反不正当竞争条例》第27条。</w:t>
            </w:r>
            <w:r>
              <w:rPr>
                <w:rFonts w:ascii="宋体" w:hAnsi="宋体" w:cs="宋体"/>
                <w:color w:val="000000"/>
                <w:kern w:val="0"/>
                <w:sz w:val="24"/>
                <w:lang w:eastAsia="zh-Hans"/>
              </w:rPr>
              <w:t>《浙江省反不正当竞争条例》第20条均明确规定建立反不正当竞争部门间协作机制，强调监督检查部门、监督检查部门与其他执法部门、执法部门与司法部门之间的协作机制。</w:t>
            </w:r>
          </w:p>
          <w:p>
            <w:pPr>
              <w:spacing w:line="360" w:lineRule="auto"/>
              <w:ind w:firstLine="480" w:firstLineChars="200"/>
              <w:rPr>
                <w:rFonts w:ascii="宋体" w:hAnsi="宋体" w:cs="宋体"/>
                <w:color w:val="000000"/>
                <w:kern w:val="0"/>
                <w:sz w:val="24"/>
                <w:lang w:eastAsia="zh-Hans"/>
              </w:rPr>
            </w:pPr>
            <w:r>
              <w:rPr>
                <w:rFonts w:ascii="宋体" w:hAnsi="宋体" w:cs="宋体"/>
                <w:color w:val="000000"/>
                <w:kern w:val="0"/>
                <w:sz w:val="24"/>
                <w:lang w:eastAsia="zh-Hans"/>
              </w:rPr>
              <w:t>因此新增本条，进行如下规定：</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w:t>
            </w:r>
            <w:r>
              <w:rPr>
                <w:rFonts w:ascii="宋体" w:hAnsi="宋体" w:cs="宋体"/>
                <w:color w:val="000000"/>
                <w:kern w:val="0"/>
                <w:sz w:val="24"/>
                <w:lang w:eastAsia="zh-Hans"/>
              </w:rPr>
              <w:t>一）</w:t>
            </w:r>
            <w:r>
              <w:rPr>
                <w:rFonts w:ascii="宋体" w:hAnsi="宋体" w:cs="宋体"/>
                <w:color w:val="000000"/>
                <w:kern w:val="0"/>
                <w:sz w:val="24"/>
              </w:rPr>
              <w:t>反不正当竞争执法权竞合处理。第一款旨在协调市场监督管理部门和其他有监督检查权的部门在管辖上的冲突，规定案件移送机制和反不正当竞争管辖协调机制；</w:t>
            </w:r>
          </w:p>
          <w:p>
            <w:pPr>
              <w:spacing w:line="360" w:lineRule="auto"/>
              <w:ind w:firstLine="480" w:firstLineChars="200"/>
              <w:rPr>
                <w:rFonts w:ascii="宋体" w:hAnsi="宋体" w:cs="宋体"/>
                <w:b/>
                <w:color w:val="000000"/>
                <w:kern w:val="0"/>
                <w:sz w:val="24"/>
              </w:rPr>
            </w:pPr>
            <w:r>
              <w:rPr>
                <w:rFonts w:ascii="宋体" w:hAnsi="宋体" w:cs="宋体"/>
                <w:color w:val="000000"/>
                <w:kern w:val="0"/>
                <w:sz w:val="24"/>
              </w:rPr>
              <w:t>（</w:t>
            </w:r>
            <w:r>
              <w:rPr>
                <w:rFonts w:hint="eastAsia" w:ascii="宋体" w:hAnsi="宋体" w:cs="宋体"/>
                <w:color w:val="000000"/>
                <w:kern w:val="0"/>
                <w:sz w:val="24"/>
                <w:lang w:eastAsia="zh-Hans"/>
              </w:rPr>
              <w:t>二</w:t>
            </w:r>
            <w:r>
              <w:rPr>
                <w:rFonts w:ascii="宋体" w:hAnsi="宋体" w:cs="宋体"/>
                <w:color w:val="000000"/>
                <w:kern w:val="0"/>
                <w:sz w:val="24"/>
              </w:rPr>
              <w:t>）行政执法与刑事司法的衔接程序。第</w:t>
            </w:r>
            <w:r>
              <w:rPr>
                <w:rFonts w:ascii="宋体" w:hAnsi="宋体" w:cs="宋体"/>
                <w:color w:val="000000"/>
                <w:kern w:val="0"/>
                <w:sz w:val="24"/>
                <w:lang w:eastAsia="zh-Hans"/>
              </w:rPr>
              <w:t>三</w:t>
            </w:r>
            <w:r>
              <w:rPr>
                <w:rFonts w:ascii="宋体" w:hAnsi="宋体" w:cs="宋体"/>
                <w:color w:val="000000"/>
                <w:kern w:val="0"/>
                <w:sz w:val="24"/>
              </w:rPr>
              <w:t>款为促进执法部门与司法部门在打击不正当竞争行为中的合作而设，本款中所指的“有关规定”主要是指《行政执法机关移送涉嫌犯罪案件的规定》。</w:t>
            </w:r>
          </w:p>
          <w:p>
            <w:pPr>
              <w:spacing w:line="360" w:lineRule="auto"/>
              <w:ind w:firstLine="480" w:firstLineChars="200"/>
              <w:rPr>
                <w:rFonts w:ascii="宋体" w:cs="宋体"/>
                <w:b/>
                <w:color w:val="000000"/>
                <w:kern w:val="0"/>
                <w:sz w:val="24"/>
              </w:rPr>
            </w:pPr>
            <w:r>
              <w:rPr>
                <w:rFonts w:ascii="宋体" w:hAnsi="宋体" w:cs="宋体"/>
                <w:b/>
                <w:color w:val="000000"/>
                <w:kern w:val="0"/>
                <w:sz w:val="24"/>
              </w:rPr>
              <w:t>《上海市反不正当竞争条例》2020年10月27日</w:t>
            </w:r>
          </w:p>
          <w:p>
            <w:pPr>
              <w:numPr>
                <w:ilvl w:val="0"/>
                <w:numId w:val="2"/>
              </w:numPr>
              <w:spacing w:line="360" w:lineRule="auto"/>
              <w:ind w:firstLine="480" w:firstLineChars="200"/>
              <w:rPr>
                <w:rFonts w:ascii="宋体" w:cs="宋体"/>
                <w:color w:val="000000"/>
                <w:kern w:val="0"/>
                <w:sz w:val="24"/>
                <w:u w:val="double"/>
              </w:rPr>
            </w:pPr>
            <w:r>
              <w:rPr>
                <w:rFonts w:ascii="宋体" w:hAnsi="宋体" w:cs="宋体"/>
                <w:color w:val="000000"/>
                <w:kern w:val="0"/>
                <w:sz w:val="24"/>
                <w:u w:val="double"/>
              </w:rPr>
              <w:t>监督检查部门发现所查处的案件属于其他部门管辖的，应当依法移送有关部门。发生跨部门管辖争议、不能协商解决的，提交市或者相关区反不正当竞争协调机制决定。</w:t>
            </w:r>
          </w:p>
          <w:p>
            <w:pPr>
              <w:spacing w:line="360" w:lineRule="auto"/>
              <w:ind w:firstLine="480" w:firstLineChars="200"/>
              <w:rPr>
                <w:rFonts w:ascii="宋体" w:cs="宋体"/>
                <w:color w:val="000000"/>
                <w:kern w:val="0"/>
                <w:sz w:val="24"/>
                <w:u w:val="double"/>
              </w:rPr>
            </w:pPr>
            <w:r>
              <w:rPr>
                <w:rFonts w:ascii="宋体" w:hAnsi="宋体" w:cs="宋体"/>
                <w:b/>
                <w:color w:val="000000"/>
                <w:kern w:val="0"/>
                <w:sz w:val="24"/>
              </w:rPr>
              <w:t xml:space="preserve">第二十三条 </w:t>
            </w:r>
            <w:r>
              <w:rPr>
                <w:rFonts w:ascii="宋体" w:hAnsi="宋体" w:cs="宋体"/>
                <w:color w:val="000000"/>
                <w:kern w:val="0"/>
                <w:sz w:val="24"/>
                <w:u w:val="double"/>
              </w:rPr>
              <w:t>本市完善反不正当竞争案件行政执法与刑事司法的衔接机制。监督检查部门发现不正当竞争行为涉嫌犯罪的，应当按照有关规定移送相关司法机关。司法机关在案件办理过程中，发现不正当竞争行为线索的，可以移送相关监督检查部门。</w:t>
            </w:r>
          </w:p>
          <w:p>
            <w:pPr>
              <w:spacing w:line="360" w:lineRule="auto"/>
              <w:ind w:firstLine="480" w:firstLineChars="200"/>
              <w:rPr>
                <w:rFonts w:ascii="宋体" w:hAnsi="宋体" w:cs="黑体"/>
                <w:b/>
                <w:color w:val="000000"/>
                <w:kern w:val="0"/>
                <w:sz w:val="24"/>
              </w:rPr>
            </w:pPr>
            <w:r>
              <w:rPr>
                <w:rFonts w:ascii="宋体" w:hAnsi="宋体" w:cs="黑体"/>
                <w:b/>
                <w:color w:val="000000"/>
                <w:kern w:val="0"/>
                <w:sz w:val="24"/>
              </w:rPr>
              <w:t>《四川省反不正当竞争条例》2021年11月25日</w:t>
            </w:r>
          </w:p>
          <w:p>
            <w:pPr>
              <w:spacing w:line="360" w:lineRule="auto"/>
              <w:ind w:firstLine="480" w:firstLineChars="200"/>
              <w:rPr>
                <w:rFonts w:ascii="宋体" w:cs="宋体"/>
                <w:color w:val="000000"/>
                <w:kern w:val="0"/>
                <w:sz w:val="24"/>
                <w:u w:val="double"/>
              </w:rPr>
            </w:pPr>
            <w:r>
              <w:rPr>
                <w:rFonts w:ascii="宋体" w:hAnsi="宋体" w:cs="宋体"/>
                <w:b/>
                <w:color w:val="000000"/>
                <w:kern w:val="0"/>
                <w:sz w:val="24"/>
              </w:rPr>
              <w:t>第二十七条</w:t>
            </w:r>
            <w:r>
              <w:rPr>
                <w:rStyle w:val="11"/>
                <w:color w:val="000000"/>
                <w:kern w:val="0"/>
                <w:sz w:val="24"/>
              </w:rPr>
              <w:t xml:space="preserve"> </w:t>
            </w:r>
            <w:r>
              <w:rPr>
                <w:rFonts w:ascii="宋体" w:hAnsi="宋体" w:cs="宋体"/>
                <w:color w:val="000000"/>
                <w:kern w:val="0"/>
                <w:sz w:val="24"/>
                <w:u w:val="double"/>
              </w:rPr>
              <w:t>监督检查部门应当与相关部门建立反不正当竞争案件信息共享和协同工作机制，加强案件线索通报移送，开展调查取证协查协助，在重点领域、重点区域探索联合执法。</w:t>
            </w:r>
          </w:p>
          <w:p>
            <w:pPr>
              <w:spacing w:line="360" w:lineRule="auto"/>
              <w:ind w:firstLine="480" w:firstLineChars="200"/>
              <w:rPr>
                <w:rFonts w:ascii="宋体" w:hAnsi="宋体" w:cs="宋体"/>
                <w:color w:val="000000"/>
                <w:kern w:val="0"/>
                <w:sz w:val="24"/>
                <w:u w:val="double"/>
              </w:rPr>
            </w:pPr>
            <w:r>
              <w:rPr>
                <w:rFonts w:ascii="宋体" w:hAnsi="宋体" w:cs="宋体"/>
                <w:color w:val="000000"/>
                <w:kern w:val="0"/>
                <w:sz w:val="24"/>
                <w:u w:val="double"/>
              </w:rPr>
              <w:t>完善反不正当竞争案件行政执法与刑事司法的衔接机制。监督检查部门发现不正当竞争行为涉嫌犯罪的，应当按照有关规定将案件及时移送司法机关。司法机关在案件办理过程中，发现不正当竞争行为线索的，可以移送相关监督检查部门。</w:t>
            </w:r>
          </w:p>
          <w:p>
            <w:pPr>
              <w:spacing w:line="360" w:lineRule="auto"/>
              <w:ind w:firstLine="480" w:firstLineChars="200"/>
              <w:rPr>
                <w:rFonts w:ascii="宋体" w:hAnsi="宋体" w:cs="宋体"/>
                <w:b/>
                <w:color w:val="000000"/>
                <w:kern w:val="0"/>
                <w:sz w:val="24"/>
                <w:lang w:eastAsia="zh-Hans"/>
              </w:rPr>
            </w:pPr>
            <w:r>
              <w:rPr>
                <w:rFonts w:ascii="宋体" w:hAnsi="宋体" w:cs="宋体"/>
                <w:b/>
                <w:color w:val="000000"/>
                <w:kern w:val="0"/>
                <w:sz w:val="24"/>
                <w:lang w:eastAsia="zh-Hans"/>
              </w:rPr>
              <w:t>《浙江省反不正当竞争条例》2022年7月29日</w:t>
            </w:r>
          </w:p>
          <w:p>
            <w:pPr>
              <w:spacing w:line="360" w:lineRule="auto"/>
              <w:ind w:firstLine="480" w:firstLineChars="200"/>
              <w:rPr>
                <w:rFonts w:ascii="宋体" w:hAnsi="宋体" w:cs="宋体"/>
                <w:color w:val="000000"/>
                <w:kern w:val="0"/>
                <w:sz w:val="24"/>
                <w:u w:val="double"/>
                <w:lang w:eastAsia="zh-Hans"/>
              </w:rPr>
            </w:pPr>
            <w:r>
              <w:rPr>
                <w:rFonts w:ascii="宋体" w:hAnsi="宋体" w:cs="宋体"/>
                <w:b/>
                <w:color w:val="000000"/>
                <w:kern w:val="0"/>
                <w:sz w:val="24"/>
              </w:rPr>
              <w:t xml:space="preserve">第二十条 </w:t>
            </w:r>
            <w:r>
              <w:rPr>
                <w:rFonts w:ascii="宋体" w:hAnsi="宋体" w:cs="宋体"/>
                <w:color w:val="000000"/>
                <w:kern w:val="0"/>
                <w:sz w:val="24"/>
                <w:u w:val="double"/>
              </w:rPr>
              <w:t>监督检查部门和有关部门应当建立反不正当竞争协作机制，强化部门间协调联动，加强反不正当竞争案件的信息共享、线索移送、查证协助、情况会商，必要时可以开展联合执法</w:t>
            </w:r>
            <w:r>
              <w:rPr>
                <w:rFonts w:ascii="宋体" w:hAnsi="宋体" w:cs="宋体"/>
                <w:color w:val="000000"/>
                <w:kern w:val="0"/>
                <w:sz w:val="24"/>
                <w:u w:val="double"/>
                <w:lang w:eastAsia="zh-Hans"/>
              </w:rPr>
              <w:t>。</w:t>
            </w:r>
          </w:p>
          <w:p>
            <w:pPr>
              <w:spacing w:line="360" w:lineRule="auto"/>
              <w:ind w:firstLine="480" w:firstLineChars="200"/>
              <w:rPr>
                <w:rFonts w:ascii="宋体" w:hAnsi="宋体" w:cs="宋体"/>
                <w:b/>
                <w:color w:val="000000"/>
                <w:kern w:val="0"/>
                <w:sz w:val="24"/>
                <w:lang w:eastAsia="zh-Hans"/>
              </w:rPr>
            </w:pPr>
            <w:r>
              <w:rPr>
                <w:rFonts w:ascii="宋体" w:hAnsi="宋体" w:cs="宋体"/>
                <w:b/>
                <w:color w:val="000000"/>
                <w:kern w:val="0"/>
                <w:sz w:val="24"/>
                <w:lang w:eastAsia="zh-Hans"/>
              </w:rPr>
              <w:t>《市场监督管理行政处罚程序规定》2022年9月29日</w:t>
            </w:r>
          </w:p>
          <w:p>
            <w:pPr>
              <w:spacing w:line="360" w:lineRule="auto"/>
              <w:ind w:firstLine="480" w:firstLineChars="200"/>
              <w:rPr>
                <w:rFonts w:ascii="宋体" w:hAnsi="宋体" w:cs="宋体"/>
                <w:color w:val="000000"/>
                <w:kern w:val="0"/>
                <w:sz w:val="24"/>
                <w:u w:val="double"/>
                <w:lang w:eastAsia="zh-Hans"/>
              </w:rPr>
            </w:pPr>
            <w:r>
              <w:rPr>
                <w:rFonts w:ascii="宋体" w:hAnsi="宋体" w:cs="宋体"/>
                <w:b/>
                <w:color w:val="000000"/>
                <w:kern w:val="0"/>
                <w:sz w:val="24"/>
                <w:lang w:eastAsia="zh-Hans"/>
              </w:rPr>
              <w:t xml:space="preserve">第十七条 </w:t>
            </w:r>
            <w:r>
              <w:rPr>
                <w:rFonts w:ascii="宋体" w:hAnsi="宋体" w:cs="宋体"/>
                <w:color w:val="000000"/>
                <w:kern w:val="0"/>
                <w:sz w:val="24"/>
                <w:u w:val="double"/>
                <w:lang w:eastAsia="zh-Hans"/>
              </w:rPr>
              <w:t>市场监督管理部门发现立案查处的案件属于其他行政管理部门管辖的，应当及时依法移送其他有关部门。</w:t>
            </w:r>
          </w:p>
          <w:p>
            <w:pPr>
              <w:spacing w:line="360" w:lineRule="auto"/>
              <w:ind w:firstLine="480" w:firstLineChars="200"/>
              <w:rPr>
                <w:rFonts w:hint="eastAsia" w:ascii="Helvetica Neue" w:hAnsi="Helvetica Neue"/>
                <w:color w:val="000000"/>
                <w:kern w:val="0"/>
                <w:sz w:val="24"/>
              </w:rPr>
            </w:pPr>
            <w:r>
              <w:rPr>
                <w:rFonts w:ascii="宋体" w:hAnsi="宋体" w:cs="宋体"/>
                <w:color w:val="000000"/>
                <w:kern w:val="0"/>
                <w:sz w:val="24"/>
                <w:u w:val="double"/>
                <w:lang w:eastAsia="zh-Hans"/>
              </w:rPr>
              <w:t>市场监督管理部门发现违法行为涉嫌犯罪的，应当及时将案件移送司法机关，并对涉案物品以及与案件有关的其他材料依照有关规定办理交接手续。</w:t>
            </w:r>
          </w:p>
        </w:tc>
      </w:tr>
      <w:tr>
        <w:tc>
          <w:tcPr>
            <w:tcW w:w="14791" w:type="dxa"/>
            <w:gridSpan w:val="4"/>
          </w:tcPr>
          <w:p>
            <w:pPr>
              <w:pStyle w:val="4"/>
              <w:ind w:firstLine="643"/>
              <w:jc w:val="center"/>
              <w:rPr>
                <w:rFonts w:ascii="宋体" w:hAnsi="宋体" w:cs="宋体"/>
                <w:bCs/>
                <w:color w:val="000000"/>
                <w:kern w:val="0"/>
                <w:sz w:val="24"/>
                <w:szCs w:val="24"/>
              </w:rPr>
            </w:pPr>
            <w:r>
              <w:rPr>
                <w:rFonts w:hint="eastAsia"/>
                <w:kern w:val="0"/>
              </w:rPr>
              <w:t>第四章  法律责任</w:t>
            </w:r>
            <w:bookmarkEnd w:id="13"/>
            <w:bookmarkEnd w:id="14"/>
            <w:bookmarkEnd w:id="15"/>
          </w:p>
        </w:tc>
      </w:tr>
      <w:tr>
        <w:tc>
          <w:tcPr>
            <w:tcW w:w="3244" w:type="dxa"/>
          </w:tcPr>
          <w:p>
            <w:pPr>
              <w:shd w:val="clear" w:color="auto" w:fill="FFFFFF"/>
              <w:spacing w:line="360" w:lineRule="auto"/>
              <w:ind w:firstLine="480" w:firstLineChars="200"/>
              <w:rPr>
                <w:rFonts w:ascii="黑体" w:hAnsi="黑体" w:eastAsia="黑体" w:cs="黑体"/>
                <w:color w:val="000000"/>
                <w:kern w:val="0"/>
                <w:sz w:val="24"/>
              </w:rPr>
            </w:pPr>
            <w:r>
              <w:rPr>
                <w:rFonts w:hint="eastAsia" w:ascii="宋体" w:hAnsi="宋体" w:cs="宋体"/>
                <w:b/>
                <w:bCs/>
                <w:sz w:val="24"/>
              </w:rPr>
              <w:t>第二十</w:t>
            </w:r>
            <w:r>
              <w:rPr>
                <w:rFonts w:hint="eastAsia" w:ascii="宋体" w:hAnsi="宋体" w:cs="宋体"/>
                <w:b/>
                <w:bCs/>
                <w:sz w:val="24"/>
                <w:lang w:val="en-US" w:eastAsia="zh-CN"/>
              </w:rPr>
              <w:t>三</w:t>
            </w:r>
            <w:r>
              <w:rPr>
                <w:rFonts w:hint="eastAsia" w:ascii="宋体" w:hAnsi="宋体" w:cs="宋体"/>
                <w:b/>
                <w:bCs/>
                <w:sz w:val="24"/>
              </w:rPr>
              <w:t>条【法律责任引致】</w:t>
            </w:r>
            <w:r>
              <w:rPr>
                <w:rFonts w:hint="eastAsia" w:ascii="宋体" w:hAnsi="宋体" w:cs="宋体"/>
                <w:color w:val="000000"/>
                <w:kern w:val="0"/>
                <w:sz w:val="24"/>
              </w:rPr>
              <w:t>违反本条例</w:t>
            </w:r>
            <w:r>
              <w:rPr>
                <w:rFonts w:hint="eastAsia" w:ascii="黑体" w:hAnsi="黑体" w:eastAsia="黑体" w:cs="黑体"/>
                <w:color w:val="000000"/>
                <w:kern w:val="0"/>
                <w:sz w:val="24"/>
              </w:rPr>
              <w:t>规定实施不正当竞争行为，《中华人民共和国反不正当竞争法》等法律、法规已有法律责任规定的，从其规定。</w:t>
            </w:r>
          </w:p>
        </w:tc>
        <w:tc>
          <w:tcPr>
            <w:tcW w:w="2134" w:type="dxa"/>
          </w:tcPr>
          <w:p>
            <w:pPr>
              <w:spacing w:line="360" w:lineRule="auto"/>
              <w:ind w:firstLine="480" w:firstLineChars="200"/>
              <w:rPr>
                <w:rFonts w:ascii="宋体" w:hAnsi="宋体" w:cs="宋体"/>
                <w:color w:val="000000"/>
                <w:kern w:val="0"/>
                <w:sz w:val="24"/>
                <w:bdr w:val="single" w:color="auto" w:sz="4" w:space="0"/>
              </w:rPr>
            </w:pPr>
            <w:r>
              <w:rPr>
                <w:rFonts w:hint="eastAsia" w:ascii="宋体" w:hAnsi="宋体" w:cs="宋体"/>
                <w:b/>
                <w:bCs/>
                <w:color w:val="000000"/>
                <w:kern w:val="0"/>
                <w:sz w:val="24"/>
              </w:rPr>
              <w:t>第二十二条</w:t>
            </w:r>
            <w:r>
              <w:rPr>
                <w:rFonts w:hint="eastAsia" w:ascii="宋体" w:hAnsi="宋体" w:cs="宋体"/>
                <w:color w:val="000000"/>
                <w:kern w:val="0"/>
                <w:sz w:val="24"/>
              </w:rPr>
              <w:t xml:space="preserve"> </w:t>
            </w:r>
            <w:r>
              <w:rPr>
                <w:rFonts w:hint="eastAsia" w:ascii="宋体" w:hAnsi="宋体" w:cs="宋体"/>
                <w:color w:val="000000"/>
                <w:kern w:val="0"/>
                <w:sz w:val="24"/>
                <w:bdr w:val="single" w:color="auto" w:sz="4" w:space="0"/>
              </w:rPr>
              <w:t>经营者</w:t>
            </w:r>
            <w:r>
              <w:rPr>
                <w:rFonts w:hint="eastAsia" w:ascii="宋体" w:hAnsi="宋体" w:cs="宋体"/>
                <w:color w:val="000000"/>
                <w:kern w:val="0"/>
                <w:sz w:val="24"/>
              </w:rPr>
              <w:t>违反本条例，给</w:t>
            </w:r>
            <w:r>
              <w:rPr>
                <w:rFonts w:hint="eastAsia" w:ascii="宋体" w:hAnsi="宋体" w:cs="宋体"/>
                <w:color w:val="000000"/>
                <w:kern w:val="0"/>
                <w:sz w:val="24"/>
                <w:bdr w:val="single" w:color="auto" w:sz="4" w:space="0"/>
              </w:rPr>
              <w:t>被侵害的经营者造成损害的，应当承担损害赔偿责任。被侵害的经营者的损失难以计算的，赔偿额为侵权人在侵权期间因侵权所获得的利润或被侵害的经营者在正常经营情况下同等期间内所获得的利润，并应承担被侵害的经营者因调查该侵权人侵害其合法权益的不正当竞争行为所支付的合理费用。</w:t>
            </w:r>
          </w:p>
          <w:p>
            <w:pPr>
              <w:spacing w:line="360" w:lineRule="auto"/>
              <w:ind w:firstLine="480" w:firstLineChars="200"/>
              <w:rPr>
                <w:rFonts w:ascii="宋体" w:hAnsi="宋体" w:cs="宋体"/>
                <w:color w:val="000000"/>
                <w:kern w:val="0"/>
                <w:sz w:val="24"/>
                <w:bdr w:val="single" w:color="auto" w:sz="4" w:space="0"/>
              </w:rPr>
            </w:pPr>
            <w:r>
              <w:rPr>
                <w:rFonts w:hint="eastAsia" w:ascii="宋体" w:hAnsi="宋体" w:cs="宋体"/>
                <w:color w:val="000000"/>
                <w:kern w:val="0"/>
                <w:sz w:val="24"/>
                <w:bdr w:val="single" w:color="auto" w:sz="4" w:space="0"/>
              </w:rPr>
              <w:t>被侵害的经营者要求赔偿经济损失的，可经双方当事人协商解决，也可以依法向人民法院提起诉讼。</w:t>
            </w:r>
          </w:p>
          <w:p>
            <w:pPr>
              <w:spacing w:line="360" w:lineRule="auto"/>
              <w:ind w:firstLine="480" w:firstLineChars="200"/>
              <w:rPr>
                <w:rFonts w:ascii="宋体" w:hAnsi="宋体" w:cs="宋体"/>
                <w:color w:val="000000"/>
                <w:kern w:val="0"/>
                <w:sz w:val="24"/>
                <w:bdr w:val="single" w:color="auto" w:sz="4" w:space="0"/>
              </w:rPr>
            </w:pPr>
            <w:r>
              <w:rPr>
                <w:rFonts w:hint="eastAsia" w:ascii="宋体" w:hAnsi="宋体" w:cs="宋体"/>
                <w:color w:val="000000"/>
                <w:kern w:val="0"/>
                <w:sz w:val="24"/>
                <w:bdr w:val="single" w:color="auto" w:sz="4" w:space="0"/>
              </w:rPr>
              <w:t>因侵权人的不正当竞争行为而使被侵害的经营者信誉遭受损害时，被侵害的经营者可以请求人民法院采取必要措施，恢复其名誉。</w:t>
            </w:r>
          </w:p>
          <w:p>
            <w:pPr>
              <w:spacing w:line="360" w:lineRule="auto"/>
              <w:ind w:firstLine="480" w:firstLineChars="200"/>
              <w:rPr>
                <w:rFonts w:ascii="宋体" w:hAnsi="宋体" w:cs="宋体"/>
                <w:color w:val="000000"/>
                <w:kern w:val="0"/>
                <w:sz w:val="24"/>
                <w:bdr w:val="single" w:color="auto" w:sz="2" w:space="0"/>
              </w:rPr>
            </w:pPr>
          </w:p>
        </w:tc>
        <w:tc>
          <w:tcPr>
            <w:tcW w:w="3461" w:type="dxa"/>
          </w:tcPr>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《中华人民共和国反不正当竞争法》（2019）</w:t>
            </w:r>
          </w:p>
          <w:p>
            <w:pPr>
              <w:spacing w:line="360" w:lineRule="auto"/>
              <w:ind w:firstLine="480" w:firstLineChars="200"/>
              <w:rPr>
                <w:rFonts w:ascii="宋体" w:hAnsi="宋体" w:cs="宋体"/>
                <w:color w:val="000000"/>
                <w:kern w:val="0"/>
                <w:sz w:val="24"/>
                <w:u w:val="double"/>
              </w:rPr>
            </w:pPr>
            <w:r>
              <w:rPr>
                <w:rFonts w:hint="eastAsia" w:ascii="宋体" w:hAnsi="宋体" w:cs="宋体"/>
                <w:b/>
                <w:bCs/>
                <w:color w:val="000000"/>
                <w:kern w:val="0"/>
                <w:sz w:val="24"/>
              </w:rPr>
              <w:t>第十七条</w:t>
            </w:r>
            <w:r>
              <w:rPr>
                <w:rFonts w:hint="eastAsia" w:ascii="宋体" w:hAnsi="宋体" w:cs="宋体"/>
                <w:color w:val="000000"/>
                <w:kern w:val="0"/>
                <w:sz w:val="24"/>
              </w:rPr>
              <w:t xml:space="preserve"> </w:t>
            </w:r>
            <w:r>
              <w:rPr>
                <w:rFonts w:hint="eastAsia" w:ascii="宋体" w:hAnsi="宋体" w:cs="宋体"/>
                <w:color w:val="000000"/>
                <w:kern w:val="0"/>
                <w:sz w:val="24"/>
                <w:u w:val="double"/>
              </w:rPr>
              <w:t>经营者违反本法规定，给他人造成损害的，应当依法承担民事责任。</w:t>
            </w:r>
          </w:p>
          <w:p>
            <w:pPr>
              <w:spacing w:line="360" w:lineRule="auto"/>
              <w:ind w:firstLine="480" w:firstLineChars="200"/>
              <w:rPr>
                <w:rFonts w:ascii="宋体" w:hAnsi="宋体" w:cs="宋体"/>
                <w:color w:val="000000"/>
                <w:kern w:val="0"/>
                <w:sz w:val="24"/>
                <w:u w:val="double"/>
              </w:rPr>
            </w:pPr>
            <w:r>
              <w:rPr>
                <w:rFonts w:hint="eastAsia" w:ascii="宋体" w:hAnsi="宋体" w:cs="宋体"/>
                <w:color w:val="000000"/>
                <w:kern w:val="0"/>
                <w:sz w:val="24"/>
                <w:u w:val="double"/>
              </w:rPr>
              <w:t>经营者的合法权益受到不正当竞争行为损害的，可以向人民法院提起诉讼。</w:t>
            </w:r>
          </w:p>
          <w:p>
            <w:pPr>
              <w:spacing w:line="360" w:lineRule="auto"/>
              <w:ind w:firstLine="480" w:firstLineChars="200"/>
              <w:rPr>
                <w:rFonts w:ascii="宋体" w:hAnsi="宋体" w:cs="宋体"/>
                <w:color w:val="000000"/>
                <w:kern w:val="0"/>
                <w:sz w:val="24"/>
                <w:u w:val="double"/>
              </w:rPr>
            </w:pPr>
            <w:r>
              <w:rPr>
                <w:rFonts w:hint="eastAsia" w:ascii="宋体" w:hAnsi="宋体" w:cs="宋体"/>
                <w:color w:val="000000"/>
                <w:kern w:val="0"/>
                <w:sz w:val="24"/>
                <w:u w:val="double"/>
              </w:rPr>
              <w:t>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为制止侵权行为所支付的合理开支。</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u w:val="double"/>
              </w:rPr>
              <w:t>经营者违反本法第六条、第九条规定，权利人因被侵权所受到的实际损失、侵权人因侵权所获得的利益难以确定的，由人民法院根据侵权行为的情节判决给予权利人五百万元以下的赔偿。</w:t>
            </w:r>
          </w:p>
        </w:tc>
        <w:tc>
          <w:tcPr>
            <w:tcW w:w="5952" w:type="dxa"/>
          </w:tcPr>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本条以《反不正当竞争法》为依据，并参考四川省、上海市、浙江省等地的反不正当竞争条例，采取责任引致方式确定不正当竞争行为的法律责任，避免重复规定。</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《上海市反不正当竞争条例》2020年10月27日</w:t>
            </w:r>
          </w:p>
          <w:p>
            <w:pPr>
              <w:spacing w:line="360" w:lineRule="auto"/>
              <w:ind w:firstLine="480" w:firstLineChars="200"/>
              <w:rPr>
                <w:rFonts w:ascii="宋体" w:hAnsi="宋体" w:cs="宋体"/>
                <w:color w:val="000000"/>
                <w:kern w:val="0"/>
                <w:sz w:val="24"/>
              </w:rPr>
            </w:pPr>
            <w:r>
              <w:rPr>
                <w:rFonts w:hint="eastAsia" w:ascii="宋体" w:hAnsi="宋体" w:cs="宋体"/>
                <w:b/>
                <w:bCs/>
                <w:color w:val="000000"/>
                <w:kern w:val="0"/>
                <w:sz w:val="24"/>
              </w:rPr>
              <w:t xml:space="preserve">第三十条 </w:t>
            </w:r>
            <w:r>
              <w:rPr>
                <w:rFonts w:hint="eastAsia" w:ascii="宋体" w:hAnsi="宋体" w:cs="宋体"/>
                <w:color w:val="000000"/>
                <w:kern w:val="0"/>
                <w:sz w:val="24"/>
                <w:u w:val="double"/>
              </w:rPr>
              <w:t>违反本条例规定的行为，法律、行政法规有处罚规定的，从其规定。</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经营者违反本条例第十条规定，属于发布虚假广告的，依照《中华人民共和国广告法》的规定处罚。</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经营者的行为构成垄断行为的，依照《中华人民共和国反垄断法》的规定处罚。</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《四川省反不正当竞争条例》2021年11月25日</w:t>
            </w:r>
          </w:p>
          <w:p>
            <w:pPr>
              <w:spacing w:line="360" w:lineRule="auto"/>
              <w:ind w:firstLine="480" w:firstLineChars="200"/>
              <w:rPr>
                <w:rFonts w:ascii="宋体" w:hAnsi="宋体" w:cs="宋体"/>
                <w:color w:val="000000"/>
                <w:kern w:val="0"/>
                <w:sz w:val="24"/>
                <w:u w:val="double"/>
              </w:rPr>
            </w:pPr>
            <w:r>
              <w:rPr>
                <w:rFonts w:hint="eastAsia" w:ascii="宋体" w:hAnsi="宋体" w:cs="宋体"/>
                <w:b/>
                <w:bCs/>
                <w:color w:val="000000"/>
                <w:kern w:val="0"/>
                <w:sz w:val="24"/>
              </w:rPr>
              <w:t xml:space="preserve">第二十八条 </w:t>
            </w:r>
            <w:r>
              <w:rPr>
                <w:rFonts w:hint="eastAsia" w:ascii="宋体" w:hAnsi="宋体" w:cs="宋体"/>
                <w:color w:val="000000"/>
                <w:kern w:val="0"/>
                <w:sz w:val="24"/>
                <w:u w:val="double"/>
              </w:rPr>
              <w:t>违反本条例规定的行为，《中华人民共和国反不正当竞争法》等法律法规已有法律责任规定的，从其规定；构成犯罪的，依法追究刑事责任。</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《浙江省反不正当竞争条例》2022年7月29日</w:t>
            </w:r>
          </w:p>
          <w:p>
            <w:pPr>
              <w:spacing w:line="360" w:lineRule="auto"/>
              <w:ind w:firstLine="480" w:firstLineChars="200"/>
              <w:rPr>
                <w:rFonts w:ascii="宋体" w:hAnsi="宋体" w:cs="宋体"/>
                <w:color w:val="000000"/>
                <w:kern w:val="0"/>
                <w:sz w:val="24"/>
              </w:rPr>
            </w:pPr>
            <w:r>
              <w:rPr>
                <w:rFonts w:hint="eastAsia" w:ascii="宋体" w:hAnsi="宋体" w:cs="宋体"/>
                <w:b/>
                <w:bCs/>
                <w:color w:val="000000"/>
                <w:kern w:val="0"/>
                <w:sz w:val="24"/>
              </w:rPr>
              <w:t xml:space="preserve">第二十五条 </w:t>
            </w:r>
            <w:r>
              <w:rPr>
                <w:rFonts w:hint="eastAsia" w:ascii="宋体" w:hAnsi="宋体" w:cs="宋体"/>
                <w:color w:val="000000"/>
                <w:kern w:val="0"/>
                <w:sz w:val="24"/>
                <w:u w:val="double"/>
              </w:rPr>
              <w:t>违反本条例规定的行为，法律、行政法规已有法律责任规定的，从其规定。</w:t>
            </w:r>
          </w:p>
        </w:tc>
      </w:tr>
      <w:tr>
        <w:tc>
          <w:tcPr>
            <w:tcW w:w="3244" w:type="dxa"/>
          </w:tcPr>
          <w:p>
            <w:pPr>
              <w:shd w:val="clear" w:color="auto" w:fill="FFFFFF"/>
              <w:spacing w:line="360" w:lineRule="auto"/>
              <w:ind w:firstLine="480" w:firstLineChars="200"/>
              <w:rPr>
                <w:rFonts w:ascii="黑体" w:hAnsi="黑体" w:eastAsia="黑体" w:cs="黑体"/>
                <w:color w:val="000000"/>
                <w:kern w:val="0"/>
                <w:sz w:val="24"/>
              </w:rPr>
            </w:pPr>
            <w:r>
              <w:rPr>
                <w:rFonts w:hint="eastAsia" w:ascii="宋体" w:hAnsi="宋体" w:cs="宋体"/>
                <w:b/>
                <w:bCs/>
                <w:sz w:val="24"/>
              </w:rPr>
              <w:t>第二十</w:t>
            </w:r>
            <w:r>
              <w:rPr>
                <w:rFonts w:hint="eastAsia" w:ascii="宋体" w:hAnsi="宋体" w:cs="宋体"/>
                <w:b/>
                <w:bCs/>
                <w:sz w:val="24"/>
                <w:lang w:val="en-US" w:eastAsia="zh-CN"/>
              </w:rPr>
              <w:t>四</w:t>
            </w:r>
            <w:r>
              <w:rPr>
                <w:rFonts w:hint="eastAsia" w:ascii="宋体" w:hAnsi="宋体" w:cs="宋体"/>
                <w:b/>
                <w:bCs/>
                <w:sz w:val="24"/>
              </w:rPr>
              <w:t>条【不予行政处罚】</w:t>
            </w:r>
            <w:r>
              <w:rPr>
                <w:rFonts w:hint="eastAsia" w:ascii="黑体" w:hAnsi="黑体" w:eastAsia="黑体" w:cs="黑体"/>
                <w:color w:val="000000"/>
                <w:kern w:val="0"/>
                <w:sz w:val="24"/>
              </w:rPr>
              <w:t>经营者违反本条例规定实施不正当竞争行为，违法行为轻微并及时改正，没有造成危害后果的，不予行政处罚。</w:t>
            </w:r>
          </w:p>
          <w:p>
            <w:pPr>
              <w:shd w:val="clear" w:color="auto" w:fill="FFFFFF"/>
              <w:spacing w:line="360" w:lineRule="auto"/>
              <w:ind w:firstLine="480" w:firstLineChars="200"/>
              <w:rPr>
                <w:rFonts w:ascii="黑体" w:hAnsi="黑体" w:eastAsia="黑体" w:cs="黑体"/>
                <w:color w:val="000000"/>
                <w:kern w:val="0"/>
                <w:sz w:val="24"/>
              </w:rPr>
            </w:pPr>
            <w:r>
              <w:rPr>
                <w:rFonts w:hint="eastAsia" w:ascii="黑体" w:hAnsi="黑体" w:eastAsia="黑体" w:cs="黑体"/>
                <w:color w:val="000000"/>
                <w:kern w:val="0"/>
                <w:sz w:val="24"/>
              </w:rPr>
              <w:t>经营者有证据足以证明没有主观过错的，不予行政处罚。法律、法规另有规定的，从其规定。</w:t>
            </w:r>
          </w:p>
          <w:p>
            <w:pPr>
              <w:shd w:val="clear" w:color="auto" w:fill="FFFFFF"/>
              <w:spacing w:line="360" w:lineRule="auto"/>
              <w:ind w:firstLine="480" w:firstLineChars="200"/>
              <w:rPr>
                <w:rFonts w:ascii="黑体" w:hAnsi="黑体" w:eastAsia="黑体" w:cs="黑体"/>
                <w:color w:val="000000"/>
                <w:kern w:val="0"/>
                <w:sz w:val="24"/>
              </w:rPr>
            </w:pPr>
            <w:r>
              <w:rPr>
                <w:rFonts w:hint="eastAsia" w:ascii="黑体" w:hAnsi="黑体" w:eastAsia="黑体" w:cs="黑体"/>
                <w:color w:val="000000"/>
                <w:kern w:val="0"/>
                <w:sz w:val="24"/>
              </w:rPr>
              <w:t>对经营者的违法行为依法不予行政处罚的，监督检查部门应当对其进行教育。</w:t>
            </w:r>
          </w:p>
        </w:tc>
        <w:tc>
          <w:tcPr>
            <w:tcW w:w="2134" w:type="dxa"/>
          </w:tcPr>
          <w:p>
            <w:pPr>
              <w:spacing w:line="360" w:lineRule="auto"/>
              <w:ind w:firstLine="480" w:firstLineChars="200"/>
              <w:rPr>
                <w:rFonts w:ascii="宋体" w:hAnsi="宋体" w:cs="宋体"/>
                <w:color w:val="000000"/>
                <w:kern w:val="0"/>
                <w:sz w:val="24"/>
                <w:bdr w:val="single" w:color="auto" w:sz="2" w:space="0"/>
              </w:rPr>
            </w:pPr>
          </w:p>
        </w:tc>
        <w:tc>
          <w:tcPr>
            <w:tcW w:w="3461" w:type="dxa"/>
          </w:tcPr>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《中华人民共和国反不正当竞争法》（2019）</w:t>
            </w:r>
          </w:p>
          <w:p>
            <w:pPr>
              <w:spacing w:line="360" w:lineRule="auto"/>
              <w:ind w:firstLine="480" w:firstLineChars="200"/>
              <w:rPr>
                <w:rFonts w:ascii="宋体" w:hAnsi="宋体" w:cs="宋体"/>
                <w:color w:val="000000"/>
                <w:kern w:val="0"/>
                <w:sz w:val="24"/>
                <w:u w:val="double"/>
              </w:rPr>
            </w:pPr>
            <w:r>
              <w:rPr>
                <w:rFonts w:hint="eastAsia" w:ascii="宋体" w:hAnsi="宋体" w:cs="宋体"/>
                <w:b/>
                <w:bCs/>
                <w:color w:val="000000"/>
                <w:kern w:val="0"/>
                <w:sz w:val="24"/>
              </w:rPr>
              <w:t>第二十五条</w:t>
            </w:r>
            <w:r>
              <w:rPr>
                <w:rFonts w:hint="eastAsia" w:ascii="宋体" w:hAnsi="宋体" w:cs="宋体"/>
                <w:color w:val="000000"/>
                <w:kern w:val="0"/>
                <w:sz w:val="24"/>
              </w:rPr>
              <w:t xml:space="preserve"> 经营者违反本法规定从事不正当竞争，有主动消除或者减轻违法行为危害后果等法定情形的，依法从轻或者减轻行政处罚；</w:t>
            </w:r>
            <w:r>
              <w:rPr>
                <w:rFonts w:hint="eastAsia" w:ascii="宋体" w:hAnsi="宋体" w:cs="宋体"/>
                <w:color w:val="000000"/>
                <w:kern w:val="0"/>
                <w:sz w:val="24"/>
                <w:u w:val="double"/>
              </w:rPr>
              <w:t>违法行为轻微并及时纠正，没有造成危害后果的，不予行政处罚。</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《中华人民共和国行政处罚法》（2021）</w:t>
            </w:r>
          </w:p>
          <w:p>
            <w:pPr>
              <w:spacing w:line="360" w:lineRule="auto"/>
              <w:ind w:firstLine="480" w:firstLineChars="200"/>
              <w:rPr>
                <w:rFonts w:ascii="宋体" w:hAnsi="宋体" w:cs="宋体"/>
                <w:color w:val="000000"/>
                <w:kern w:val="0"/>
                <w:sz w:val="24"/>
                <w:u w:val="double"/>
              </w:rPr>
            </w:pPr>
            <w:r>
              <w:rPr>
                <w:rFonts w:hint="eastAsia" w:ascii="宋体" w:hAnsi="宋体" w:cs="宋体"/>
                <w:b/>
                <w:bCs/>
                <w:color w:val="000000"/>
                <w:kern w:val="0"/>
                <w:sz w:val="24"/>
              </w:rPr>
              <w:t>第三十三条</w:t>
            </w:r>
            <w:r>
              <w:rPr>
                <w:rFonts w:hint="eastAsia" w:ascii="宋体" w:hAnsi="宋体" w:cs="宋体"/>
                <w:color w:val="000000"/>
                <w:kern w:val="0"/>
                <w:sz w:val="24"/>
              </w:rPr>
              <w:t xml:space="preserve"> </w:t>
            </w:r>
            <w:r>
              <w:rPr>
                <w:rFonts w:hint="eastAsia" w:ascii="宋体" w:hAnsi="宋体" w:cs="宋体"/>
                <w:color w:val="000000"/>
                <w:kern w:val="0"/>
                <w:sz w:val="24"/>
                <w:u w:val="double"/>
              </w:rPr>
              <w:t>违法行为轻微并及时改正，没有造成危害后果的，不予行政处罚。初次违法且危害后果轻微并及时改正的，可以不予行政处罚。</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u w:val="double"/>
              </w:rPr>
              <w:t>当事人有证据足以证明没有主观过错的，不予行政处罚。</w:t>
            </w:r>
            <w:r>
              <w:rPr>
                <w:rFonts w:hint="eastAsia" w:ascii="宋体" w:hAnsi="宋体" w:cs="宋体"/>
                <w:color w:val="000000"/>
                <w:kern w:val="0"/>
                <w:sz w:val="24"/>
              </w:rPr>
              <w:t>法律、行政法规另有规定的，从其规定。</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u w:val="double"/>
              </w:rPr>
              <w:t>对当事人的违法行为依法不予行政处罚的，行政机关应当对当事人进行教育。</w:t>
            </w:r>
          </w:p>
        </w:tc>
        <w:tc>
          <w:tcPr>
            <w:tcW w:w="5952" w:type="dxa"/>
          </w:tcPr>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基于国务院坚持行政处罚宽严相济</w:t>
            </w:r>
            <w:r>
              <w:rPr>
                <w:rFonts w:hint="eastAsia" w:ascii="宋体" w:hAnsi="宋体" w:cs="宋体"/>
                <w:color w:val="000000"/>
                <w:kern w:val="0"/>
                <w:sz w:val="24"/>
                <w:lang w:eastAsia="zh-Hans"/>
              </w:rPr>
              <w:t>、</w:t>
            </w:r>
            <w:r>
              <w:rPr>
                <w:rFonts w:hint="eastAsia" w:ascii="宋体" w:hAnsi="宋体" w:cs="宋体"/>
                <w:color w:val="000000"/>
                <w:kern w:val="0"/>
                <w:sz w:val="24"/>
              </w:rPr>
              <w:t>确保过罚相当的精神，本条以《反不正当竞争法》和《行政处罚法》为依据，并参考</w:t>
            </w:r>
            <w:r>
              <w:rPr>
                <w:rFonts w:hint="eastAsia" w:ascii="宋体" w:hAnsi="宋体" w:cs="宋体"/>
                <w:color w:val="000000"/>
                <w:kern w:val="0"/>
                <w:sz w:val="24"/>
                <w:lang w:eastAsia="zh-Hans"/>
              </w:rPr>
              <w:t>《</w:t>
            </w:r>
            <w:r>
              <w:rPr>
                <w:rFonts w:hint="eastAsia" w:ascii="宋体" w:hAnsi="宋体" w:cs="宋体"/>
                <w:color w:val="000000"/>
                <w:kern w:val="0"/>
                <w:sz w:val="24"/>
              </w:rPr>
              <w:t>上海市反不正当竞争条例</w:t>
            </w:r>
            <w:r>
              <w:rPr>
                <w:rFonts w:hint="eastAsia" w:ascii="宋体" w:hAnsi="宋体" w:cs="宋体"/>
                <w:color w:val="000000"/>
                <w:kern w:val="0"/>
                <w:sz w:val="24"/>
                <w:lang w:eastAsia="zh-Hans"/>
              </w:rPr>
              <w:t>》</w:t>
            </w:r>
            <w:r>
              <w:rPr>
                <w:rFonts w:hint="eastAsia" w:ascii="宋体" w:hAnsi="宋体" w:cs="宋体"/>
                <w:color w:val="000000"/>
                <w:kern w:val="0"/>
                <w:sz w:val="24"/>
              </w:rPr>
              <w:t>和国务院相关政策文件，对违反本条例但不予行政处罚的情形作出规定。</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《上海市反不正当竞争条例》2020年10月27日</w:t>
            </w:r>
          </w:p>
          <w:p>
            <w:pPr>
              <w:spacing w:line="360" w:lineRule="auto"/>
              <w:ind w:firstLine="480" w:firstLineChars="200"/>
              <w:rPr>
                <w:rFonts w:ascii="宋体" w:hAnsi="宋体" w:cs="宋体"/>
                <w:color w:val="000000"/>
                <w:kern w:val="0"/>
                <w:sz w:val="24"/>
              </w:rPr>
            </w:pPr>
            <w:r>
              <w:rPr>
                <w:rFonts w:hint="eastAsia" w:ascii="宋体" w:hAnsi="宋体" w:cs="宋体"/>
                <w:b/>
                <w:bCs/>
                <w:color w:val="000000"/>
                <w:kern w:val="0"/>
                <w:sz w:val="24"/>
              </w:rPr>
              <w:t xml:space="preserve">第二十四条 </w:t>
            </w:r>
            <w:r>
              <w:rPr>
                <w:rFonts w:hint="eastAsia" w:ascii="宋体" w:hAnsi="宋体" w:cs="宋体"/>
                <w:color w:val="000000"/>
                <w:kern w:val="0"/>
                <w:sz w:val="24"/>
              </w:rPr>
              <w:t>经营者是反不正当竞争第一责任人，应当落实主体责任，加强反不正当竞争内部控制与合规管理，自觉抵制不正当竞争行为。鼓励经营者建立健全反商业贿赂等反不正当竞争管理制度，监督检查部门在查处商业贿赂案件中，应当对经营者落实反商业贿赂管理制度情况开展检查。</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u w:val="double"/>
              </w:rPr>
              <w:t>经营者不正当竞争行为情节轻微并及时纠正，没有造成危害后果的，依法不予行政处罚。</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经营者不正当竞争行为情节轻微或者社会危害较小的，依法可以不予行政强制。</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《国务院关于进一步贯彻实施〈中华人民共和国行政处罚法〉的通知》2021年11月15日</w:t>
            </w:r>
          </w:p>
          <w:p>
            <w:pPr>
              <w:spacing w:line="360" w:lineRule="auto"/>
              <w:ind w:firstLine="480" w:firstLineChars="200"/>
              <w:rPr>
                <w:rFonts w:ascii="宋体" w:hAnsi="宋体" w:cs="宋体"/>
                <w:color w:val="000000"/>
                <w:kern w:val="0"/>
                <w:sz w:val="24"/>
              </w:rPr>
            </w:pPr>
            <w:r>
              <w:rPr>
                <w:rFonts w:hint="eastAsia" w:ascii="宋体" w:hAnsi="宋体" w:cs="宋体"/>
                <w:b/>
                <w:bCs/>
                <w:color w:val="000000"/>
                <w:kern w:val="0"/>
                <w:sz w:val="24"/>
              </w:rPr>
              <w:t>第九项</w:t>
            </w:r>
            <w:r>
              <w:rPr>
                <w:rFonts w:hint="eastAsia" w:ascii="宋体" w:hAnsi="宋体" w:cs="宋体"/>
                <w:color w:val="000000"/>
                <w:kern w:val="0"/>
                <w:sz w:val="24"/>
              </w:rPr>
              <w:t xml:space="preserve"> 坚持行政处罚宽严相济。各地区、各部门要全面推行行政裁量基准制度，规范行政处罚裁量权，确保过罚相当，防止畸轻畸重。行政机关不得在未查明违法事实的情况下，对一定区域、领域的公民、法人或者其他组织“一刀切”实施责令停产停业、责令关闭等行政处罚。各地区、各部门要按照国务院关于复制推广自由贸易试验区改革试点经验的要求，全面落实“初次违法且危害后果轻微并及时改正的，可以不予行政处罚”的规定，</w:t>
            </w:r>
            <w:r>
              <w:rPr>
                <w:rFonts w:hint="eastAsia" w:ascii="宋体" w:hAnsi="宋体" w:cs="宋体"/>
                <w:color w:val="000000"/>
                <w:kern w:val="0"/>
                <w:sz w:val="24"/>
                <w:u w:val="double"/>
              </w:rPr>
              <w:t>根据实际制定发布多个领域的包容免罚清单；对当事人违法行为依法免予行政处罚的，采取签订承诺书等方式教育、引导、督促其自觉守法。</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《国务院印发关于在有条件的自由贸易试验区和自由贸易港试点对接国际高标准推进制度型开放若干措施的通知》2023年6月1日</w:t>
            </w:r>
          </w:p>
          <w:p>
            <w:pPr>
              <w:spacing w:line="360" w:lineRule="auto"/>
              <w:ind w:firstLine="480" w:firstLineChars="200"/>
              <w:rPr>
                <w:rFonts w:ascii="宋体" w:hAnsi="宋体" w:cs="宋体"/>
                <w:color w:val="000000"/>
                <w:kern w:val="0"/>
                <w:sz w:val="24"/>
                <w:lang w:eastAsia="zh-Hans"/>
              </w:rPr>
            </w:pPr>
            <w:r>
              <w:rPr>
                <w:rFonts w:hint="eastAsia" w:ascii="宋体" w:hAnsi="宋体" w:cs="宋体"/>
                <w:b/>
                <w:bCs/>
                <w:color w:val="000000"/>
                <w:kern w:val="0"/>
                <w:sz w:val="24"/>
              </w:rPr>
              <w:t xml:space="preserve">第二十五点 </w:t>
            </w:r>
            <w:r>
              <w:rPr>
                <w:rFonts w:hint="eastAsia" w:ascii="宋体" w:hAnsi="宋体" w:cs="宋体"/>
                <w:color w:val="000000"/>
                <w:kern w:val="0"/>
                <w:sz w:val="24"/>
              </w:rPr>
              <w:t>试点地区有关部门调查涉嫌不正当竞争行为时，应对被调查的经营者给予指导，</w:t>
            </w:r>
            <w:r>
              <w:rPr>
                <w:rFonts w:hint="eastAsia" w:ascii="宋体" w:hAnsi="宋体" w:cs="宋体"/>
                <w:color w:val="000000"/>
                <w:kern w:val="0"/>
                <w:sz w:val="24"/>
                <w:u w:val="double"/>
              </w:rPr>
              <w:t>经营者作出相关承诺并按承诺及时纠正、主动消除或减轻危害后果的，依法从轻、减轻或不予行政处罚。</w:t>
            </w:r>
          </w:p>
        </w:tc>
      </w:tr>
      <w:tr>
        <w:tc>
          <w:tcPr>
            <w:tcW w:w="3244" w:type="dxa"/>
          </w:tcPr>
          <w:p>
            <w:pPr>
              <w:shd w:val="clear" w:color="auto" w:fill="FFFFFF"/>
              <w:spacing w:line="360" w:lineRule="auto"/>
              <w:ind w:firstLine="480" w:firstLineChars="200"/>
              <w:rPr>
                <w:rFonts w:ascii="黑体" w:hAnsi="黑体" w:eastAsia="黑体" w:cs="黑体"/>
                <w:color w:val="000000"/>
                <w:kern w:val="0"/>
                <w:sz w:val="24"/>
              </w:rPr>
            </w:pPr>
            <w:r>
              <w:rPr>
                <w:rFonts w:hint="eastAsia" w:ascii="宋体" w:hAnsi="宋体" w:cs="宋体"/>
                <w:b/>
                <w:bCs/>
                <w:sz w:val="24"/>
              </w:rPr>
              <w:t>第二十</w:t>
            </w:r>
            <w:r>
              <w:rPr>
                <w:rFonts w:hint="eastAsia" w:ascii="宋体" w:hAnsi="宋体" w:cs="宋体"/>
                <w:b/>
                <w:bCs/>
                <w:sz w:val="24"/>
                <w:lang w:val="en-US" w:eastAsia="zh-CN"/>
              </w:rPr>
              <w:t>五</w:t>
            </w:r>
            <w:r>
              <w:rPr>
                <w:rFonts w:hint="eastAsia" w:ascii="宋体" w:hAnsi="宋体" w:cs="宋体"/>
                <w:b/>
                <w:bCs/>
                <w:sz w:val="24"/>
              </w:rPr>
              <w:t>条【从轻、减轻行政处罚】</w:t>
            </w:r>
            <w:r>
              <w:rPr>
                <w:rFonts w:hint="eastAsia" w:ascii="黑体" w:hAnsi="黑体" w:eastAsia="黑体" w:cs="黑体"/>
                <w:color w:val="000000"/>
                <w:kern w:val="0"/>
                <w:sz w:val="24"/>
              </w:rPr>
              <w:t>经营者违反本条例规定实施不正当竞争行为，有下列情形之一的，应当依法从轻或者减轻行政处罚：</w:t>
            </w:r>
          </w:p>
          <w:p>
            <w:pPr>
              <w:shd w:val="clear" w:color="auto" w:fill="FFFFFF"/>
              <w:spacing w:line="360" w:lineRule="auto"/>
              <w:ind w:firstLine="480" w:firstLineChars="200"/>
              <w:rPr>
                <w:rFonts w:ascii="黑体" w:hAnsi="黑体" w:eastAsia="黑体" w:cs="黑体"/>
                <w:color w:val="000000"/>
                <w:kern w:val="0"/>
                <w:sz w:val="24"/>
              </w:rPr>
            </w:pPr>
            <w:r>
              <w:rPr>
                <w:rFonts w:hint="eastAsia" w:ascii="黑体" w:hAnsi="黑体" w:eastAsia="黑体" w:cs="黑体"/>
                <w:color w:val="000000"/>
                <w:kern w:val="0"/>
                <w:sz w:val="24"/>
              </w:rPr>
              <w:t>（一）已满十四周岁不满十八周岁的未成年人实施违法行为的；</w:t>
            </w:r>
          </w:p>
          <w:p>
            <w:pPr>
              <w:shd w:val="clear" w:color="auto" w:fill="FFFFFF"/>
              <w:spacing w:line="360" w:lineRule="auto"/>
              <w:ind w:firstLine="480" w:firstLineChars="200"/>
              <w:rPr>
                <w:rFonts w:ascii="黑体" w:hAnsi="黑体" w:eastAsia="黑体" w:cs="黑体"/>
                <w:color w:val="000000"/>
                <w:kern w:val="0"/>
                <w:sz w:val="24"/>
              </w:rPr>
            </w:pPr>
            <w:r>
              <w:rPr>
                <w:rFonts w:hint="eastAsia" w:ascii="黑体" w:hAnsi="黑体" w:eastAsia="黑体" w:cs="黑体"/>
                <w:color w:val="000000"/>
                <w:kern w:val="0"/>
                <w:sz w:val="24"/>
              </w:rPr>
              <w:t>（二）主动消除或者减轻不正当竞争违法行为危害后果的；</w:t>
            </w:r>
          </w:p>
          <w:p>
            <w:pPr>
              <w:shd w:val="clear" w:color="auto" w:fill="FFFFFF"/>
              <w:spacing w:line="360" w:lineRule="auto"/>
              <w:ind w:firstLine="480" w:firstLineChars="200"/>
              <w:rPr>
                <w:rFonts w:ascii="黑体" w:hAnsi="黑体" w:eastAsia="黑体" w:cs="黑体"/>
                <w:color w:val="000000"/>
                <w:kern w:val="0"/>
                <w:sz w:val="24"/>
              </w:rPr>
            </w:pPr>
            <w:r>
              <w:rPr>
                <w:rFonts w:hint="eastAsia" w:ascii="黑体" w:hAnsi="黑体" w:eastAsia="黑体" w:cs="黑体"/>
                <w:color w:val="000000"/>
                <w:kern w:val="0"/>
                <w:sz w:val="24"/>
              </w:rPr>
              <w:t>（三）受他人胁迫或者诱骗实施违法行为的；</w:t>
            </w:r>
          </w:p>
          <w:p>
            <w:pPr>
              <w:shd w:val="clear" w:color="auto" w:fill="FFFFFF"/>
              <w:spacing w:line="360" w:lineRule="auto"/>
              <w:ind w:firstLine="480" w:firstLineChars="200"/>
              <w:rPr>
                <w:rFonts w:ascii="黑体" w:hAnsi="黑体" w:eastAsia="黑体" w:cs="黑体"/>
                <w:color w:val="000000"/>
                <w:kern w:val="0"/>
                <w:sz w:val="24"/>
              </w:rPr>
            </w:pPr>
            <w:r>
              <w:rPr>
                <w:rFonts w:hint="eastAsia" w:ascii="黑体" w:hAnsi="黑体" w:eastAsia="黑体" w:cs="黑体"/>
                <w:color w:val="000000"/>
                <w:kern w:val="0"/>
                <w:sz w:val="24"/>
              </w:rPr>
              <w:t>（四）主动供述监督检查部门尚未掌握的不正当竞争违法行为的；</w:t>
            </w:r>
          </w:p>
          <w:p>
            <w:pPr>
              <w:shd w:val="clear" w:color="auto" w:fill="FFFFFF"/>
              <w:spacing w:line="360" w:lineRule="auto"/>
              <w:ind w:firstLine="480" w:firstLineChars="200"/>
              <w:rPr>
                <w:rFonts w:ascii="黑体" w:hAnsi="黑体" w:eastAsia="黑体" w:cs="黑体"/>
                <w:color w:val="000000"/>
                <w:kern w:val="0"/>
                <w:sz w:val="24"/>
              </w:rPr>
            </w:pPr>
            <w:r>
              <w:rPr>
                <w:rFonts w:hint="eastAsia" w:ascii="黑体" w:hAnsi="黑体" w:eastAsia="黑体" w:cs="黑体"/>
                <w:color w:val="000000"/>
                <w:kern w:val="0"/>
                <w:sz w:val="24"/>
              </w:rPr>
              <w:t>（五）配合监督检查部门查处违法行为有立功表现的；</w:t>
            </w:r>
          </w:p>
          <w:p>
            <w:pPr>
              <w:shd w:val="clear" w:color="auto" w:fill="FFFFFF"/>
              <w:spacing w:line="360" w:lineRule="auto"/>
              <w:ind w:firstLine="480" w:firstLineChars="200"/>
              <w:rPr>
                <w:rFonts w:ascii="黑体" w:hAnsi="黑体" w:eastAsia="黑体" w:cs="黑体"/>
                <w:color w:val="000000"/>
                <w:kern w:val="0"/>
                <w:sz w:val="24"/>
              </w:rPr>
            </w:pPr>
            <w:r>
              <w:rPr>
                <w:rFonts w:hint="eastAsia" w:ascii="黑体" w:hAnsi="黑体" w:eastAsia="黑体" w:cs="黑体"/>
                <w:color w:val="000000"/>
                <w:kern w:val="0"/>
                <w:sz w:val="24"/>
              </w:rPr>
              <w:t>（六）法律、法规、规章规定其他应当从轻或者减轻行政处罚的。</w:t>
            </w:r>
          </w:p>
          <w:p>
            <w:pPr>
              <w:shd w:val="clear" w:color="auto" w:fill="FFFFFF"/>
              <w:spacing w:line="360" w:lineRule="auto"/>
              <w:ind w:firstLine="480" w:firstLineChars="200"/>
              <w:rPr>
                <w:rFonts w:ascii="黑体" w:hAnsi="黑体" w:eastAsia="黑体" w:cs="黑体"/>
                <w:color w:val="000000"/>
                <w:kern w:val="0"/>
                <w:sz w:val="24"/>
              </w:rPr>
            </w:pPr>
            <w:r>
              <w:rPr>
                <w:rFonts w:hint="eastAsia" w:ascii="黑体" w:hAnsi="黑体" w:eastAsia="黑体" w:cs="黑体"/>
                <w:color w:val="000000"/>
                <w:kern w:val="0"/>
                <w:sz w:val="24"/>
              </w:rPr>
              <w:t>尚未完全丧失辨认或者控制自己行为能力的精神病人、智力残疾人违反本条例规定实施不正当竞争行为的，可以依法减轻行政处罚。</w:t>
            </w:r>
          </w:p>
        </w:tc>
        <w:tc>
          <w:tcPr>
            <w:tcW w:w="2134" w:type="dxa"/>
          </w:tcPr>
          <w:p>
            <w:pPr>
              <w:spacing w:line="360" w:lineRule="auto"/>
              <w:ind w:firstLine="480" w:firstLineChars="200"/>
              <w:rPr>
                <w:rFonts w:ascii="宋体" w:hAnsi="宋体" w:cs="宋体"/>
                <w:color w:val="000000"/>
                <w:kern w:val="0"/>
                <w:sz w:val="24"/>
                <w:bdr w:val="single" w:color="auto" w:sz="2" w:space="0"/>
              </w:rPr>
            </w:pPr>
          </w:p>
        </w:tc>
        <w:tc>
          <w:tcPr>
            <w:tcW w:w="3461" w:type="dxa"/>
          </w:tcPr>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《中华人民共和国反不正当竞争法》（2019）</w:t>
            </w:r>
          </w:p>
          <w:p>
            <w:pPr>
              <w:spacing w:line="360" w:lineRule="auto"/>
              <w:ind w:firstLine="480" w:firstLineChars="200"/>
              <w:rPr>
                <w:rFonts w:ascii="宋体" w:hAnsi="宋体" w:cs="宋体"/>
                <w:color w:val="000000"/>
                <w:kern w:val="0"/>
                <w:sz w:val="24"/>
              </w:rPr>
            </w:pPr>
            <w:r>
              <w:rPr>
                <w:rFonts w:hint="eastAsia" w:ascii="宋体" w:hAnsi="宋体" w:cs="宋体"/>
                <w:b/>
                <w:bCs/>
                <w:color w:val="000000"/>
                <w:kern w:val="0"/>
                <w:sz w:val="24"/>
              </w:rPr>
              <w:t xml:space="preserve">第二十五条 </w:t>
            </w:r>
            <w:r>
              <w:rPr>
                <w:rFonts w:hint="eastAsia" w:ascii="宋体" w:hAnsi="宋体" w:cs="宋体"/>
                <w:color w:val="000000"/>
                <w:kern w:val="0"/>
                <w:sz w:val="24"/>
                <w:u w:val="double"/>
              </w:rPr>
              <w:t>经营者违反本法规定从事不正当竞争，有主动消除或者减轻违法行为危害后果等法定情形的，依法从轻或者减轻行政处罚</w:t>
            </w:r>
            <w:r>
              <w:rPr>
                <w:rFonts w:hint="eastAsia" w:ascii="宋体" w:hAnsi="宋体" w:cs="宋体"/>
                <w:color w:val="000000"/>
                <w:kern w:val="0"/>
                <w:sz w:val="24"/>
              </w:rPr>
              <w:t>；违法行为轻微并及时纠正，没有造成危害后果的，不予行政处罚。</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《中华人民共和国行政处罚法》（2021）</w:t>
            </w:r>
          </w:p>
          <w:p>
            <w:pPr>
              <w:spacing w:line="360" w:lineRule="auto"/>
              <w:ind w:firstLine="480" w:firstLineChars="200"/>
              <w:rPr>
                <w:rFonts w:ascii="宋体" w:hAnsi="宋体" w:cs="宋体"/>
                <w:color w:val="000000"/>
                <w:kern w:val="0"/>
                <w:sz w:val="24"/>
              </w:rPr>
            </w:pPr>
            <w:r>
              <w:rPr>
                <w:rFonts w:hint="eastAsia" w:ascii="宋体" w:hAnsi="宋体" w:cs="宋体"/>
                <w:b/>
                <w:bCs/>
                <w:color w:val="000000"/>
                <w:kern w:val="0"/>
                <w:sz w:val="24"/>
              </w:rPr>
              <w:t>第三十条</w:t>
            </w:r>
            <w:r>
              <w:rPr>
                <w:rFonts w:hint="eastAsia" w:ascii="宋体" w:hAnsi="宋体" w:cs="宋体"/>
                <w:color w:val="000000"/>
                <w:kern w:val="0"/>
                <w:sz w:val="24"/>
              </w:rPr>
              <w:t xml:space="preserve"> </w:t>
            </w:r>
            <w:r>
              <w:rPr>
                <w:rFonts w:hint="eastAsia" w:ascii="宋体" w:hAnsi="宋体" w:cs="宋体"/>
                <w:color w:val="000000"/>
                <w:kern w:val="0"/>
                <w:sz w:val="24"/>
                <w:u w:val="double"/>
              </w:rPr>
              <w:t>不满十四周岁的未成年人有违法行为的，不予行政处罚，责令监护人加以管教；已满十四周岁不满十八周岁的未成年人有违法行为的，应当从轻或者减轻行政处罚。</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《中华人民共和国行政处罚法》（2021）</w:t>
            </w:r>
          </w:p>
          <w:p>
            <w:pPr>
              <w:spacing w:line="360" w:lineRule="auto"/>
              <w:ind w:firstLine="480" w:firstLineChars="200"/>
              <w:rPr>
                <w:rFonts w:ascii="宋体" w:hAnsi="宋体" w:cs="宋体"/>
                <w:color w:val="000000"/>
                <w:kern w:val="0"/>
                <w:sz w:val="24"/>
                <w:u w:val="double"/>
              </w:rPr>
            </w:pPr>
            <w:r>
              <w:rPr>
                <w:rFonts w:hint="eastAsia" w:ascii="宋体" w:hAnsi="宋体" w:cs="宋体"/>
                <w:b/>
                <w:bCs/>
                <w:color w:val="000000"/>
                <w:kern w:val="0"/>
                <w:sz w:val="24"/>
              </w:rPr>
              <w:t>第三十一条</w:t>
            </w:r>
            <w:r>
              <w:rPr>
                <w:rFonts w:hint="eastAsia" w:ascii="宋体" w:hAnsi="宋体" w:cs="宋体"/>
                <w:color w:val="000000"/>
                <w:kern w:val="0"/>
                <w:sz w:val="24"/>
              </w:rPr>
              <w:t xml:space="preserve"> 精神病人、智力残疾人在不能辨认或者不能控制自己行为时有违法行为的，不予行政处罚，但应当责令其监护人严加看管和治疗。间歇性精神病人在精神正常时有违法行为的，应当给予行政处罚。</w:t>
            </w:r>
            <w:r>
              <w:rPr>
                <w:rFonts w:hint="eastAsia" w:ascii="宋体" w:hAnsi="宋体" w:cs="宋体"/>
                <w:color w:val="000000"/>
                <w:kern w:val="0"/>
                <w:sz w:val="24"/>
                <w:u w:val="double"/>
              </w:rPr>
              <w:t>尚未完全丧失辨认或者控制自己行为能力的精神病人、智力残疾人有违法行为的，可以从轻或者减轻行政处罚。</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《中华人民共和国行政处罚法》（2021）</w:t>
            </w:r>
          </w:p>
          <w:p>
            <w:pPr>
              <w:spacing w:line="360" w:lineRule="auto"/>
              <w:ind w:firstLine="480" w:firstLineChars="200"/>
              <w:rPr>
                <w:rFonts w:ascii="宋体" w:hAnsi="宋体" w:cs="宋体"/>
                <w:color w:val="000000"/>
                <w:kern w:val="0"/>
                <w:sz w:val="24"/>
              </w:rPr>
            </w:pPr>
            <w:r>
              <w:rPr>
                <w:rFonts w:hint="eastAsia" w:ascii="宋体" w:hAnsi="宋体" w:cs="宋体"/>
                <w:b/>
                <w:bCs/>
                <w:color w:val="000000"/>
                <w:kern w:val="0"/>
                <w:sz w:val="24"/>
              </w:rPr>
              <w:t>第三十二条</w:t>
            </w:r>
            <w:r>
              <w:rPr>
                <w:rFonts w:hint="eastAsia" w:ascii="宋体" w:hAnsi="宋体" w:cs="宋体"/>
                <w:color w:val="000000"/>
                <w:kern w:val="0"/>
                <w:sz w:val="24"/>
              </w:rPr>
              <w:t xml:space="preserve"> 当事人有下列情形之一，应当从轻或者减轻行政处罚：</w:t>
            </w:r>
          </w:p>
          <w:p>
            <w:pPr>
              <w:spacing w:line="360" w:lineRule="auto"/>
              <w:ind w:firstLine="480" w:firstLineChars="200"/>
              <w:rPr>
                <w:rFonts w:ascii="宋体" w:hAnsi="宋体" w:cs="宋体"/>
                <w:color w:val="000000"/>
                <w:kern w:val="0"/>
                <w:sz w:val="24"/>
                <w:u w:val="double"/>
              </w:rPr>
            </w:pPr>
            <w:r>
              <w:rPr>
                <w:rFonts w:hint="eastAsia" w:ascii="宋体" w:hAnsi="宋体" w:cs="宋体"/>
                <w:color w:val="000000"/>
                <w:kern w:val="0"/>
                <w:sz w:val="24"/>
                <w:u w:val="double"/>
              </w:rPr>
              <w:t>（一）主动消除或者减轻违法行为危害后果的；</w:t>
            </w:r>
          </w:p>
          <w:p>
            <w:pPr>
              <w:spacing w:line="360" w:lineRule="auto"/>
              <w:ind w:firstLine="480" w:firstLineChars="200"/>
              <w:rPr>
                <w:rFonts w:ascii="宋体" w:hAnsi="宋体" w:cs="宋体"/>
                <w:color w:val="000000"/>
                <w:kern w:val="0"/>
                <w:sz w:val="24"/>
                <w:u w:val="double"/>
              </w:rPr>
            </w:pPr>
            <w:r>
              <w:rPr>
                <w:rFonts w:hint="eastAsia" w:ascii="宋体" w:hAnsi="宋体" w:cs="宋体"/>
                <w:color w:val="000000"/>
                <w:kern w:val="0"/>
                <w:sz w:val="24"/>
                <w:u w:val="double"/>
              </w:rPr>
              <w:t>（二）受他人胁迫或者诱骗实施违法行为的；</w:t>
            </w:r>
          </w:p>
          <w:p>
            <w:pPr>
              <w:spacing w:line="360" w:lineRule="auto"/>
              <w:ind w:firstLine="480" w:firstLineChars="200"/>
              <w:rPr>
                <w:rFonts w:ascii="宋体" w:hAnsi="宋体" w:cs="宋体"/>
                <w:color w:val="000000"/>
                <w:kern w:val="0"/>
                <w:sz w:val="24"/>
                <w:u w:val="double"/>
              </w:rPr>
            </w:pPr>
            <w:r>
              <w:rPr>
                <w:rFonts w:hint="eastAsia" w:ascii="宋体" w:hAnsi="宋体" w:cs="宋体"/>
                <w:color w:val="000000"/>
                <w:kern w:val="0"/>
                <w:sz w:val="24"/>
                <w:u w:val="double"/>
              </w:rPr>
              <w:t>（三）主动供述行政机关尚未掌握的违法行为的；</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u w:val="double"/>
              </w:rPr>
              <w:t>（四）配合行政机关查处违法行为有立功表现的；</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（五）法律、法规、规章规定其他应当从轻或者减轻行政处罚的。</w:t>
            </w:r>
          </w:p>
        </w:tc>
        <w:tc>
          <w:tcPr>
            <w:tcW w:w="5952" w:type="dxa"/>
          </w:tcPr>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基于国务院坚持行政处罚宽严相济</w:t>
            </w:r>
            <w:r>
              <w:rPr>
                <w:rFonts w:hint="eastAsia" w:ascii="宋体" w:hAnsi="宋体" w:cs="宋体"/>
                <w:color w:val="000000"/>
                <w:kern w:val="0"/>
                <w:sz w:val="24"/>
                <w:lang w:eastAsia="zh-Hans"/>
              </w:rPr>
              <w:t>、</w:t>
            </w:r>
            <w:r>
              <w:rPr>
                <w:rFonts w:hint="eastAsia" w:ascii="宋体" w:hAnsi="宋体" w:cs="宋体"/>
                <w:color w:val="000000"/>
                <w:kern w:val="0"/>
                <w:sz w:val="24"/>
              </w:rPr>
              <w:t>确保过罚相当的精神，本条以《反不正当竞争法》和《行政处罚法》为依据，并参考国务院相关政策文件，对违反本条例但减轻行政处罚的情形作出规定。依法对未成年人等限制民事行为能力人，存在主动消除或者减轻违法行为危害后果、受胁迫或诱骗、自首或立功等情形的违法人员从轻或减轻行政处罚。</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《国务院关于进一步贯彻实施〈中华人民共和国行政处罚法〉的通知》2021年11月15日</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 xml:space="preserve">第十项 </w:t>
            </w:r>
            <w:r>
              <w:rPr>
                <w:rFonts w:hint="eastAsia" w:ascii="宋体" w:hAnsi="宋体" w:cs="宋体"/>
                <w:color w:val="000000"/>
                <w:kern w:val="0"/>
                <w:sz w:val="24"/>
              </w:rPr>
              <w:t>健全法律责任衔接机制。各地区、各部门要细化责令退赔违法所得制度，依法合理保护利害关系人的合法权益；</w:t>
            </w:r>
            <w:r>
              <w:rPr>
                <w:rFonts w:hint="eastAsia" w:ascii="宋体" w:hAnsi="宋体" w:cs="宋体"/>
                <w:color w:val="000000"/>
                <w:kern w:val="0"/>
                <w:sz w:val="24"/>
                <w:u w:val="double"/>
              </w:rPr>
              <w:t>当事人主动退赔，消除或者减轻违法行为危害后果的，依法予以从轻或者减轻行政处罚。</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《国务院印发关于在有条件的自由贸易试验区和自由贸易港试点对接国际高标准推进制度型开放若干措施的通知》2023年6月1日</w:t>
            </w:r>
          </w:p>
          <w:p>
            <w:pPr>
              <w:spacing w:line="360" w:lineRule="auto"/>
              <w:ind w:firstLine="480" w:firstLineChars="200"/>
              <w:rPr>
                <w:rFonts w:ascii="宋体" w:hAnsi="宋体" w:cs="宋体"/>
                <w:color w:val="000000"/>
                <w:kern w:val="0"/>
                <w:sz w:val="24"/>
              </w:rPr>
            </w:pPr>
            <w:r>
              <w:rPr>
                <w:rFonts w:hint="eastAsia" w:ascii="宋体" w:hAnsi="宋体" w:cs="宋体"/>
                <w:b/>
                <w:bCs/>
                <w:color w:val="000000"/>
                <w:kern w:val="0"/>
                <w:sz w:val="24"/>
              </w:rPr>
              <w:t xml:space="preserve">第二十五点 </w:t>
            </w:r>
            <w:r>
              <w:rPr>
                <w:rFonts w:hint="eastAsia" w:ascii="宋体" w:hAnsi="宋体" w:cs="宋体"/>
                <w:color w:val="000000"/>
                <w:kern w:val="0"/>
                <w:sz w:val="24"/>
              </w:rPr>
              <w:t>试点地区有关部门调查涉嫌不正当竞争行为时，应对被调查的经营者给予指导，</w:t>
            </w:r>
            <w:r>
              <w:rPr>
                <w:rFonts w:hint="eastAsia" w:ascii="宋体" w:hAnsi="宋体" w:cs="宋体"/>
                <w:color w:val="000000"/>
                <w:kern w:val="0"/>
                <w:sz w:val="24"/>
                <w:u w:val="double"/>
              </w:rPr>
              <w:t>经营者作出相关承诺并按承诺及时纠正、主动消除或减轻危害后果的，依法从轻、减轻或不予行政处罚。</w:t>
            </w:r>
          </w:p>
        </w:tc>
      </w:tr>
      <w:tr>
        <w:tc>
          <w:tcPr>
            <w:tcW w:w="3244" w:type="dxa"/>
          </w:tcPr>
          <w:p>
            <w:pPr>
              <w:shd w:val="clear" w:color="auto" w:fill="FFFFFF"/>
              <w:spacing w:line="360" w:lineRule="auto"/>
              <w:ind w:firstLine="480" w:firstLineChars="200"/>
              <w:rPr>
                <w:rFonts w:ascii="黑体" w:hAnsi="黑体" w:eastAsia="黑体" w:cs="黑体"/>
                <w:color w:val="000000"/>
                <w:kern w:val="0"/>
                <w:sz w:val="24"/>
              </w:rPr>
            </w:pPr>
            <w:r>
              <w:rPr>
                <w:rFonts w:hint="eastAsia" w:ascii="宋体" w:hAnsi="宋体" w:cs="宋体"/>
                <w:b/>
                <w:bCs/>
                <w:sz w:val="24"/>
              </w:rPr>
              <w:t>第二十</w:t>
            </w:r>
            <w:r>
              <w:rPr>
                <w:rFonts w:hint="eastAsia" w:ascii="宋体" w:hAnsi="宋体" w:cs="宋体"/>
                <w:b/>
                <w:bCs/>
                <w:sz w:val="24"/>
                <w:lang w:val="en-US" w:eastAsia="zh-CN"/>
              </w:rPr>
              <w:t>六</w:t>
            </w:r>
            <w:r>
              <w:rPr>
                <w:rFonts w:hint="eastAsia" w:ascii="宋体" w:hAnsi="宋体" w:cs="宋体"/>
                <w:b/>
                <w:bCs/>
                <w:sz w:val="24"/>
              </w:rPr>
              <w:t>条【结果公开及信用惩戒】</w:t>
            </w:r>
            <w:r>
              <w:rPr>
                <w:rFonts w:hint="eastAsia" w:ascii="黑体" w:hAnsi="黑体" w:eastAsia="黑体" w:cs="黑体"/>
                <w:color w:val="000000"/>
                <w:kern w:val="0"/>
                <w:sz w:val="24"/>
              </w:rPr>
              <w:t>监督检查部门应当将经营者因实施不正当竞争行为而受到行政处罚的信息记入信用记录，向国家企业信用信息公示系统和省社会信用信息平台系统归集并依法予以公示，会同相关部门及有关单位依照国家规定对失信市场主体实施联合惩戒。</w:t>
            </w:r>
          </w:p>
        </w:tc>
        <w:tc>
          <w:tcPr>
            <w:tcW w:w="2134" w:type="dxa"/>
          </w:tcPr>
          <w:p>
            <w:pPr>
              <w:spacing w:line="360" w:lineRule="auto"/>
              <w:ind w:firstLine="480" w:firstLineChars="200"/>
              <w:rPr>
                <w:rFonts w:ascii="宋体" w:hAnsi="宋体" w:cs="宋体"/>
                <w:color w:val="000000"/>
                <w:kern w:val="0"/>
                <w:sz w:val="24"/>
                <w:bdr w:val="single" w:color="auto" w:sz="2" w:space="0"/>
              </w:rPr>
            </w:pPr>
          </w:p>
        </w:tc>
        <w:tc>
          <w:tcPr>
            <w:tcW w:w="3461" w:type="dxa"/>
          </w:tcPr>
          <w:p>
            <w:pPr>
              <w:spacing w:line="360" w:lineRule="auto"/>
              <w:ind w:firstLine="480" w:firstLineChars="200"/>
              <w:rPr>
                <w:rFonts w:ascii="宋体" w:hAnsi="宋体" w:cs="宋体"/>
                <w:b/>
                <w:color w:val="000000"/>
                <w:kern w:val="0"/>
                <w:sz w:val="24"/>
              </w:rPr>
            </w:pPr>
            <w:r>
              <w:rPr>
                <w:rFonts w:ascii="宋体" w:hAnsi="宋体" w:cs="宋体"/>
                <w:b/>
                <w:color w:val="000000"/>
                <w:kern w:val="0"/>
                <w:sz w:val="24"/>
              </w:rPr>
              <w:t>《企业信息公示暂行条例》2014年8月7日</w:t>
            </w:r>
          </w:p>
          <w:p>
            <w:pPr>
              <w:spacing w:line="360" w:lineRule="auto"/>
              <w:ind w:firstLine="480" w:firstLineChars="200"/>
              <w:rPr>
                <w:rFonts w:ascii="宋体" w:hAnsi="宋体" w:cs="宋体"/>
                <w:color w:val="000000"/>
                <w:kern w:val="0"/>
                <w:sz w:val="24"/>
              </w:rPr>
            </w:pPr>
            <w:r>
              <w:rPr>
                <w:rFonts w:ascii="宋体" w:hAnsi="宋体" w:cs="宋体"/>
                <w:b/>
                <w:color w:val="000000"/>
                <w:kern w:val="0"/>
                <w:sz w:val="24"/>
              </w:rPr>
              <w:t xml:space="preserve">第六条 </w:t>
            </w:r>
            <w:r>
              <w:rPr>
                <w:rFonts w:ascii="宋体" w:hAnsi="宋体" w:cs="宋体"/>
                <w:color w:val="000000"/>
                <w:kern w:val="0"/>
                <w:sz w:val="24"/>
              </w:rPr>
              <w:t>工商行政管理部门应当通过企业信用信息公示系统，公示其在履行职责过程中产生的下列企业信息：</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（一）注册登记、备案信息；</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（二）动产抵押登记信息；</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（三）股权出质登记信息；</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（四）行政处罚信息；</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（五）其他依法应当公示的信息。</w:t>
            </w:r>
          </w:p>
          <w:p>
            <w:pPr>
              <w:spacing w:line="360" w:lineRule="auto"/>
              <w:ind w:firstLine="480" w:firstLineChars="200"/>
              <w:rPr>
                <w:rFonts w:ascii="宋体" w:hAnsi="宋体" w:cs="宋体"/>
                <w:b/>
                <w:color w:val="000000"/>
                <w:kern w:val="0"/>
                <w:sz w:val="24"/>
              </w:rPr>
            </w:pPr>
            <w:r>
              <w:rPr>
                <w:rFonts w:ascii="宋体" w:hAnsi="宋体" w:cs="宋体"/>
                <w:color w:val="000000"/>
                <w:kern w:val="0"/>
                <w:sz w:val="24"/>
                <w:u w:val="double"/>
              </w:rPr>
              <w:t>前款规定的企业信息应当自产生之日起20个工作日内予以公示。</w:t>
            </w:r>
          </w:p>
          <w:p>
            <w:pPr>
              <w:spacing w:line="360" w:lineRule="auto"/>
              <w:ind w:firstLine="480" w:firstLineChars="200"/>
              <w:rPr>
                <w:rFonts w:ascii="宋体" w:hAnsi="宋体" w:cs="宋体"/>
                <w:b/>
                <w:color w:val="000000"/>
                <w:kern w:val="0"/>
                <w:sz w:val="24"/>
              </w:rPr>
            </w:pPr>
            <w:r>
              <w:rPr>
                <w:rFonts w:ascii="宋体" w:hAnsi="宋体" w:cs="宋体"/>
                <w:b/>
                <w:color w:val="000000"/>
                <w:kern w:val="0"/>
                <w:sz w:val="24"/>
              </w:rPr>
              <w:t>《中华人民共和国政府信息公开条例》（2019修订）</w:t>
            </w:r>
          </w:p>
          <w:p>
            <w:pPr>
              <w:spacing w:line="360" w:lineRule="auto"/>
              <w:ind w:firstLine="480" w:firstLineChars="200"/>
              <w:rPr>
                <w:rFonts w:ascii="宋体" w:hAnsi="宋体" w:cs="宋体"/>
                <w:color w:val="000000"/>
                <w:kern w:val="0"/>
                <w:sz w:val="24"/>
              </w:rPr>
            </w:pPr>
            <w:r>
              <w:rPr>
                <w:rFonts w:ascii="宋体" w:hAnsi="宋体" w:cs="宋体"/>
                <w:b/>
                <w:color w:val="000000"/>
                <w:kern w:val="0"/>
                <w:sz w:val="24"/>
              </w:rPr>
              <w:t>第二十条</w:t>
            </w:r>
            <w:r>
              <w:rPr>
                <w:rFonts w:ascii="宋体" w:hAnsi="宋体" w:cs="宋体"/>
                <w:color w:val="000000"/>
                <w:kern w:val="0"/>
                <w:sz w:val="24"/>
              </w:rPr>
              <w:t xml:space="preserve"> 行政机关应当依照本条例第十九条的规定，主动公开本行政机关的下列政府信息：</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（一）行政法规、规章和规范性文件；</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（二）机关职能、机构设置、办公地址、办公时间、联系方式、负责人姓名；</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（三）国民经济和社会发展规划、专项规划、区域规划及相关政策；</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（四）国民经济和社会发展统计信息；</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（五）办理行政许可和其他对外管理服务事项的依据、条件、程序以及办理结果；</w:t>
            </w:r>
          </w:p>
          <w:p>
            <w:pPr>
              <w:spacing w:line="360" w:lineRule="auto"/>
              <w:ind w:firstLine="480" w:firstLineChars="200"/>
              <w:rPr>
                <w:rFonts w:ascii="宋体" w:hAnsi="宋体" w:cs="宋体"/>
                <w:color w:val="000000"/>
                <w:kern w:val="0"/>
                <w:sz w:val="24"/>
                <w:u w:val="double"/>
              </w:rPr>
            </w:pPr>
            <w:r>
              <w:rPr>
                <w:rFonts w:ascii="宋体" w:hAnsi="宋体" w:cs="宋体"/>
                <w:color w:val="000000"/>
                <w:kern w:val="0"/>
                <w:sz w:val="24"/>
                <w:u w:val="double"/>
              </w:rPr>
              <w:t>（六）实施行政处罚、行政强制的依据、条件、程序以及本行政机关认为具有一定社会影响的行政处罚决定；</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（七）财政预算、决算信息；</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（八）行政事业性收费项目及其依据、标准；</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（九）政府集中采购项目的目录、标准及实施情况；</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（十）重大建设项目的批准和实施情况；</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（十一）扶贫、教育、医疗、社会保障、促进就业等方面的政策、措施及其实施情况；</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（十二）突发公共事件的应急预案、预警信息及应对情况；</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（十三）环境保护、公共卫生、安全生产、食品药品、产品质量的监督检查情况；</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（十四）公务员招考的职位、名额、报考条件等事项以及录用结果；</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（十五）法律、法规、规章和国家有关规定规定应当主动公开的其他政府信息。</w:t>
            </w:r>
          </w:p>
          <w:p>
            <w:pPr>
              <w:spacing w:line="360" w:lineRule="auto"/>
              <w:ind w:firstLine="480" w:firstLineChars="200"/>
              <w:rPr>
                <w:rFonts w:ascii="宋体" w:hAnsi="宋体" w:cs="宋体"/>
                <w:b/>
                <w:bCs/>
                <w:color w:val="000000"/>
                <w:kern w:val="0"/>
                <w:sz w:val="24"/>
              </w:rPr>
            </w:pPr>
            <w:r>
              <w:rPr>
                <w:rFonts w:ascii="宋体" w:hAnsi="宋体" w:cs="宋体"/>
                <w:b/>
                <w:color w:val="000000"/>
                <w:kern w:val="0"/>
                <w:sz w:val="24"/>
              </w:rPr>
              <w:t>第二十六条</w:t>
            </w:r>
            <w:r>
              <w:rPr>
                <w:rFonts w:ascii="宋体" w:hAnsi="宋体" w:cs="宋体"/>
                <w:color w:val="000000"/>
                <w:kern w:val="0"/>
                <w:sz w:val="24"/>
              </w:rPr>
              <w:t xml:space="preserve"> </w:t>
            </w:r>
            <w:r>
              <w:rPr>
                <w:rFonts w:ascii="宋体" w:hAnsi="宋体" w:cs="宋体"/>
                <w:color w:val="000000"/>
                <w:kern w:val="0"/>
                <w:sz w:val="24"/>
                <w:u w:val="double"/>
              </w:rPr>
              <w:t>属于主动公开范围的政府信息，应当自该政府信息形成或者变更之日起20个工作日内及时公开。法律、法规对政府信息公开的期限另有规定的，从其规定。</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《中华人民共和国反不正当竞争法》（2019）</w:t>
            </w:r>
          </w:p>
          <w:p>
            <w:pPr>
              <w:spacing w:line="360" w:lineRule="auto"/>
              <w:ind w:firstLine="480" w:firstLineChars="200"/>
            </w:pPr>
            <w:r>
              <w:rPr>
                <w:rFonts w:hint="eastAsia" w:ascii="宋体" w:hAnsi="宋体" w:cs="宋体"/>
                <w:b/>
                <w:bCs/>
                <w:color w:val="000000"/>
                <w:kern w:val="0"/>
                <w:sz w:val="24"/>
              </w:rPr>
              <w:t>第二十六条</w:t>
            </w:r>
            <w:r>
              <w:rPr>
                <w:rFonts w:hint="eastAsia" w:ascii="宋体" w:hAnsi="宋体" w:cs="宋体"/>
                <w:color w:val="000000"/>
                <w:kern w:val="0"/>
                <w:sz w:val="24"/>
              </w:rPr>
              <w:t xml:space="preserve"> </w:t>
            </w:r>
            <w:r>
              <w:rPr>
                <w:rFonts w:hint="eastAsia" w:ascii="宋体" w:hAnsi="宋体" w:cs="宋体"/>
                <w:color w:val="000000"/>
                <w:kern w:val="0"/>
                <w:sz w:val="24"/>
                <w:u w:val="double"/>
              </w:rPr>
              <w:t>经营者违反本法规定从事不正当竞争，受到行政处罚的，由监督检查部门记入信用记录，并依照有关法律、行政法规的规定予以公示。</w:t>
            </w:r>
          </w:p>
          <w:p>
            <w:pPr>
              <w:spacing w:line="360" w:lineRule="auto"/>
              <w:ind w:firstLine="480" w:firstLineChars="200"/>
              <w:rPr>
                <w:rFonts w:ascii="宋体" w:hAnsi="宋体" w:cs="宋体"/>
                <w:color w:val="000000"/>
                <w:kern w:val="0"/>
                <w:sz w:val="24"/>
              </w:rPr>
            </w:pPr>
          </w:p>
        </w:tc>
        <w:tc>
          <w:tcPr>
            <w:tcW w:w="5952" w:type="dxa"/>
          </w:tcPr>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基于司法工作依法维护市场公平竞争的目的要求，本条依据《反不正当竞争法》，参考上海市、四川省等地的反不正当竞争条例，对反不正当竞争行政处罚的结果公开及信用惩戒进行细化规定。</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《上海市反不正当竞争条例》2020年10月27日</w:t>
            </w:r>
          </w:p>
          <w:p>
            <w:pPr>
              <w:spacing w:line="360" w:lineRule="auto"/>
              <w:ind w:firstLine="480" w:firstLineChars="200"/>
              <w:rPr>
                <w:rFonts w:ascii="宋体" w:hAnsi="宋体" w:cs="宋体"/>
                <w:color w:val="000000"/>
                <w:kern w:val="0"/>
                <w:sz w:val="24"/>
                <w:u w:val="double"/>
              </w:rPr>
            </w:pPr>
            <w:r>
              <w:rPr>
                <w:rFonts w:hint="eastAsia" w:ascii="宋体" w:hAnsi="宋体" w:cs="宋体"/>
                <w:b/>
                <w:bCs/>
                <w:color w:val="000000"/>
                <w:kern w:val="0"/>
                <w:sz w:val="24"/>
              </w:rPr>
              <w:t xml:space="preserve">第三十二条 </w:t>
            </w:r>
            <w:r>
              <w:rPr>
                <w:rFonts w:hint="eastAsia" w:ascii="宋体" w:hAnsi="宋体" w:cs="宋体"/>
                <w:color w:val="000000"/>
                <w:kern w:val="0"/>
                <w:sz w:val="24"/>
                <w:u w:val="double"/>
              </w:rPr>
              <w:t>监督检查部门调查涉嫌不正当竞争行为，应当按照法律法规的要求，将查处结果及时向社会公开。</w:t>
            </w:r>
          </w:p>
          <w:p>
            <w:pPr>
              <w:spacing w:line="360" w:lineRule="auto"/>
              <w:ind w:firstLine="480" w:firstLineChars="200"/>
              <w:rPr>
                <w:rFonts w:ascii="宋体" w:hAnsi="宋体" w:cs="宋体"/>
                <w:color w:val="000000"/>
                <w:kern w:val="0"/>
                <w:sz w:val="24"/>
                <w:u w:val="double"/>
              </w:rPr>
            </w:pPr>
            <w:r>
              <w:rPr>
                <w:rFonts w:hint="eastAsia" w:ascii="宋体" w:hAnsi="宋体" w:cs="宋体"/>
                <w:color w:val="000000"/>
                <w:kern w:val="0"/>
                <w:sz w:val="24"/>
                <w:u w:val="double"/>
              </w:rPr>
              <w:t>监督检查部门作出行政处罚决定的，应当自作出行政处罚决定之日起七个工作日内，通过本部门或者本系统门户网站等渠道依法公开行政处罚案件信息，并将该处罚信息作为公共信用信息予以归集；情况复杂的，经本部门负责人批准，可以延长七个工作日。行政机关应当在法定权限内对违法经营者采取信用惩戒措施。</w:t>
            </w:r>
          </w:p>
          <w:p>
            <w:pPr>
              <w:spacing w:line="360" w:lineRule="auto"/>
              <w:ind w:firstLine="480" w:firstLineChars="200"/>
              <w:rPr>
                <w:rFonts w:ascii="宋体" w:hAnsi="宋体" w:cs="宋体"/>
                <w:b/>
                <w:bCs/>
                <w:color w:val="000000"/>
                <w:kern w:val="0"/>
                <w:sz w:val="24"/>
              </w:rPr>
            </w:pPr>
            <w:r>
              <w:rPr>
                <w:rFonts w:hint="eastAsia" w:ascii="宋体" w:hAnsi="宋体" w:cs="宋体"/>
                <w:b/>
                <w:bCs/>
                <w:color w:val="000000"/>
                <w:kern w:val="0"/>
                <w:sz w:val="24"/>
              </w:rPr>
              <w:t>《四川省反不正当竞争条例》2021年11月25日</w:t>
            </w:r>
          </w:p>
          <w:p>
            <w:pPr>
              <w:spacing w:line="360" w:lineRule="auto"/>
              <w:ind w:firstLine="480" w:firstLineChars="200"/>
              <w:rPr>
                <w:rFonts w:ascii="宋体" w:hAnsi="宋体" w:cs="宋体"/>
                <w:color w:val="000000"/>
                <w:kern w:val="0"/>
                <w:sz w:val="24"/>
                <w:u w:val="double"/>
              </w:rPr>
            </w:pPr>
            <w:r>
              <w:rPr>
                <w:rFonts w:hint="eastAsia" w:ascii="宋体" w:hAnsi="宋体" w:cs="宋体"/>
                <w:b/>
                <w:bCs/>
                <w:color w:val="000000"/>
                <w:kern w:val="0"/>
                <w:sz w:val="24"/>
                <w:lang w:eastAsia="zh-Hans"/>
              </w:rPr>
              <w:t xml:space="preserve">第十条 </w:t>
            </w:r>
            <w:r>
              <w:rPr>
                <w:rFonts w:hint="eastAsia" w:ascii="宋体" w:hAnsi="宋体" w:cs="宋体"/>
                <w:color w:val="000000"/>
                <w:kern w:val="0"/>
                <w:sz w:val="24"/>
                <w:u w:val="double"/>
              </w:rPr>
              <w:t>监督检查部门应当将经营者因实施不正当竞争行为而受到行政处罚的信息记入信用记录，向国家企业信用信息公示系统和省社会信用信息平台系统归集并依法予以公示，会同相关部门及有关单位依照国家规定对失信市场主体实施联合惩戒。</w:t>
            </w:r>
          </w:p>
          <w:p>
            <w:pPr>
              <w:spacing w:line="360" w:lineRule="auto"/>
              <w:ind w:firstLine="480" w:firstLineChars="200"/>
              <w:rPr>
                <w:rFonts w:ascii="宋体" w:hAnsi="宋体" w:cs="宋体"/>
                <w:color w:val="000000"/>
                <w:kern w:val="0"/>
                <w:sz w:val="24"/>
              </w:rPr>
            </w:pPr>
            <w:r>
              <w:rPr>
                <w:rFonts w:hint="eastAsia" w:ascii="宋体" w:hAnsi="宋体" w:cs="宋体"/>
                <w:b/>
                <w:bCs/>
                <w:color w:val="000000"/>
                <w:kern w:val="0"/>
                <w:sz w:val="24"/>
              </w:rPr>
              <w:t>《最高人民法院工作报告》2023年3月7日</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u w:val="double"/>
              </w:rPr>
              <w:t>完善产权保护、市场准入、公平竞争、社会信用等方面司法政策，</w:t>
            </w:r>
            <w:r>
              <w:rPr>
                <w:rFonts w:hint="eastAsia" w:ascii="宋体" w:hAnsi="宋体" w:cs="宋体"/>
                <w:color w:val="000000"/>
                <w:kern w:val="0"/>
                <w:sz w:val="24"/>
              </w:rPr>
              <w:t>服务构建全国统一大市场。加大知识产权司法保护力度，加强反垄断和反不正当竞争司法，健全国家层面知识产权案件上诉审理机制。</w:t>
            </w:r>
          </w:p>
        </w:tc>
      </w:tr>
      <w:tr>
        <w:tc>
          <w:tcPr>
            <w:tcW w:w="14791" w:type="dxa"/>
            <w:gridSpan w:val="4"/>
            <w:vAlign w:val="center"/>
          </w:tcPr>
          <w:p>
            <w:pPr>
              <w:pStyle w:val="4"/>
              <w:ind w:firstLine="0" w:firstLineChars="0"/>
              <w:jc w:val="center"/>
              <w:rPr>
                <w:rFonts w:ascii="黑体" w:hAnsi="黑体" w:eastAsia="黑体" w:cs="黑体"/>
                <w:bCs/>
                <w:color w:val="000000"/>
                <w:kern w:val="0"/>
              </w:rPr>
            </w:pPr>
            <w:bookmarkStart w:id="16" w:name="_Toc139876524"/>
            <w:bookmarkStart w:id="17" w:name="_Toc8000035"/>
            <w:bookmarkStart w:id="18" w:name="_Toc139876439"/>
            <w:r>
              <w:rPr>
                <w:rFonts w:hint="eastAsia"/>
              </w:rPr>
              <w:t>第五章</w:t>
            </w:r>
            <w:r>
              <w:t xml:space="preserve">  </w:t>
            </w:r>
            <w:r>
              <w:rPr>
                <w:rFonts w:hint="eastAsia"/>
              </w:rPr>
              <w:t>附</w:t>
            </w:r>
            <w:r>
              <w:t xml:space="preserve">  </w:t>
            </w:r>
            <w:r>
              <w:rPr>
                <w:rFonts w:hint="eastAsia"/>
              </w:rPr>
              <w:t>则</w:t>
            </w:r>
            <w:bookmarkEnd w:id="16"/>
            <w:bookmarkEnd w:id="17"/>
            <w:bookmarkEnd w:id="18"/>
          </w:p>
        </w:tc>
      </w:tr>
      <w:tr>
        <w:tc>
          <w:tcPr>
            <w:tcW w:w="3244" w:type="dxa"/>
          </w:tcPr>
          <w:p>
            <w:pPr>
              <w:shd w:val="clear" w:color="auto" w:fill="FFFFFF"/>
              <w:spacing w:line="360" w:lineRule="auto"/>
              <w:ind w:firstLine="480" w:firstLineChars="200"/>
              <w:rPr>
                <w:rFonts w:hint="eastAsia" w:ascii="Helvetica" w:hAnsi="Helvetica" w:cs="Helvetica"/>
                <w:color w:val="000000"/>
                <w:kern w:val="0"/>
                <w:sz w:val="24"/>
              </w:rPr>
            </w:pPr>
            <w:r>
              <w:rPr>
                <w:rFonts w:hint="eastAsia" w:ascii="宋体" w:hAnsi="宋体" w:cs="宋体"/>
                <w:b/>
                <w:bCs/>
                <w:color w:val="000000"/>
                <w:kern w:val="0"/>
                <w:sz w:val="24"/>
              </w:rPr>
              <w:t>第二十</w:t>
            </w:r>
            <w:r>
              <w:rPr>
                <w:rFonts w:hint="eastAsia" w:ascii="宋体" w:hAnsi="宋体" w:cs="宋体"/>
                <w:b/>
                <w:bCs/>
                <w:color w:val="000000"/>
                <w:kern w:val="0"/>
                <w:sz w:val="24"/>
                <w:lang w:val="en-US" w:eastAsia="zh-CN"/>
              </w:rPr>
              <w:t>七</w:t>
            </w:r>
            <w:r>
              <w:rPr>
                <w:rFonts w:hint="eastAsia" w:ascii="宋体" w:hAnsi="宋体" w:cs="宋体"/>
                <w:b/>
                <w:bCs/>
                <w:color w:val="000000"/>
                <w:kern w:val="0"/>
                <w:sz w:val="24"/>
              </w:rPr>
              <w:t>条【施行日期】</w:t>
            </w:r>
            <w:r>
              <w:rPr>
                <w:rFonts w:hint="eastAsia" w:ascii="宋体" w:hAnsi="宋体" w:cs="宋体"/>
                <w:color w:val="000000"/>
                <w:kern w:val="0"/>
                <w:sz w:val="24"/>
              </w:rPr>
              <w:t>本条例自</w:t>
            </w:r>
            <w:r>
              <w:rPr>
                <w:rFonts w:ascii="宋体" w:hAnsi="宋体" w:cs="宋体"/>
                <w:color w:val="000000"/>
                <w:kern w:val="0"/>
                <w:sz w:val="24"/>
              </w:rPr>
              <w:t xml:space="preserve">    </w:t>
            </w: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日起施行。</w:t>
            </w:r>
          </w:p>
        </w:tc>
        <w:tc>
          <w:tcPr>
            <w:tcW w:w="2134" w:type="dxa"/>
          </w:tcPr>
          <w:p>
            <w:pPr>
              <w:shd w:val="clear" w:color="auto" w:fill="FFFFFF"/>
              <w:spacing w:line="360" w:lineRule="auto"/>
              <w:ind w:firstLine="480" w:firstLineChars="200"/>
              <w:rPr>
                <w:rFonts w:ascii="黑体" w:hAnsi="黑体" w:eastAsia="黑体" w:cs="黑体"/>
                <w:color w:val="000000"/>
                <w:kern w:val="0"/>
                <w:sz w:val="24"/>
                <w:bdr w:val="single" w:color="auto" w:sz="2" w:space="0"/>
              </w:rPr>
            </w:pPr>
            <w:r>
              <w:rPr>
                <w:rFonts w:hint="eastAsia" w:ascii="宋体" w:hAnsi="宋体" w:cs="宋体"/>
                <w:b/>
                <w:bCs/>
                <w:color w:val="000000"/>
                <w:kern w:val="0"/>
                <w:sz w:val="24"/>
              </w:rPr>
              <w:t>第三十一条</w:t>
            </w:r>
            <w:r>
              <w:rPr>
                <w:rFonts w:ascii="宋体" w:hAnsi="宋体" w:cs="宋体"/>
                <w:color w:val="000000"/>
                <w:kern w:val="0"/>
                <w:sz w:val="24"/>
              </w:rPr>
              <w:t xml:space="preserve"> </w:t>
            </w:r>
            <w:r>
              <w:rPr>
                <w:rFonts w:hint="eastAsia" w:ascii="宋体" w:hAnsi="宋体" w:cs="宋体"/>
                <w:color w:val="000000"/>
                <w:kern w:val="0"/>
                <w:sz w:val="24"/>
              </w:rPr>
              <w:t>本条例自</w:t>
            </w:r>
            <w:r>
              <w:rPr>
                <w:rFonts w:ascii="宋体" w:hAnsi="宋体" w:cs="宋体"/>
                <w:color w:val="000000"/>
                <w:kern w:val="0"/>
                <w:sz w:val="24"/>
              </w:rPr>
              <w:t>1996</w:t>
            </w:r>
            <w:r>
              <w:rPr>
                <w:rFonts w:hint="eastAsia" w:ascii="宋体" w:hAnsi="宋体" w:cs="宋体"/>
                <w:color w:val="000000"/>
                <w:kern w:val="0"/>
                <w:sz w:val="24"/>
              </w:rPr>
              <w:t>年</w:t>
            </w:r>
            <w:r>
              <w:rPr>
                <w:rFonts w:ascii="宋体" w:hAnsi="宋体" w:cs="宋体"/>
                <w:color w:val="000000"/>
                <w:kern w:val="0"/>
                <w:sz w:val="24"/>
              </w:rPr>
              <w:t>7</w:t>
            </w:r>
            <w:r>
              <w:rPr>
                <w:rFonts w:hint="eastAsia" w:ascii="宋体" w:hAnsi="宋体" w:cs="宋体"/>
                <w:color w:val="000000"/>
                <w:kern w:val="0"/>
                <w:sz w:val="24"/>
              </w:rPr>
              <w:t>月</w:t>
            </w:r>
            <w:r>
              <w:rPr>
                <w:rFonts w:ascii="宋体" w:hAnsi="宋体" w:cs="宋体"/>
                <w:color w:val="000000"/>
                <w:kern w:val="0"/>
                <w:sz w:val="24"/>
              </w:rPr>
              <w:t>1</w:t>
            </w:r>
            <w:r>
              <w:rPr>
                <w:rFonts w:hint="eastAsia" w:ascii="宋体" w:hAnsi="宋体" w:cs="宋体"/>
                <w:color w:val="000000"/>
                <w:kern w:val="0"/>
                <w:sz w:val="24"/>
              </w:rPr>
              <w:t>日起施行。</w:t>
            </w:r>
          </w:p>
        </w:tc>
        <w:tc>
          <w:tcPr>
            <w:tcW w:w="3461" w:type="dxa"/>
          </w:tcPr>
          <w:p>
            <w:pPr>
              <w:shd w:val="clear" w:color="auto" w:fill="FFFFFF"/>
              <w:spacing w:line="360" w:lineRule="auto"/>
              <w:ind w:firstLine="480" w:firstLineChars="200"/>
              <w:rPr>
                <w:rFonts w:ascii="宋体" w:cs="宋体"/>
                <w:color w:val="000000"/>
                <w:kern w:val="0"/>
                <w:sz w:val="24"/>
              </w:rPr>
            </w:pPr>
            <w:r>
              <w:rPr>
                <w:rFonts w:hint="eastAsia" w:ascii="宋体" w:hAnsi="宋体" w:cs="宋体"/>
                <w:b/>
                <w:bCs/>
                <w:color w:val="000000"/>
                <w:kern w:val="0"/>
                <w:sz w:val="24"/>
              </w:rPr>
              <w:t>第三十三条</w:t>
            </w:r>
            <w:r>
              <w:rPr>
                <w:rFonts w:ascii="宋体" w:hAnsi="宋体" w:cs="宋体"/>
                <w:color w:val="000000"/>
                <w:kern w:val="0"/>
                <w:sz w:val="24"/>
              </w:rPr>
              <w:t xml:space="preserve"> </w:t>
            </w:r>
            <w:r>
              <w:rPr>
                <w:rFonts w:hint="eastAsia" w:ascii="宋体" w:hAnsi="宋体" w:cs="宋体"/>
                <w:color w:val="000000"/>
                <w:kern w:val="0"/>
                <w:sz w:val="24"/>
              </w:rPr>
              <w:t>本法自</w:t>
            </w:r>
            <w:r>
              <w:rPr>
                <w:rFonts w:ascii="宋体" w:hAnsi="宋体" w:cs="宋体"/>
                <w:color w:val="000000"/>
                <w:kern w:val="0"/>
                <w:sz w:val="24"/>
              </w:rPr>
              <w:t>2018</w:t>
            </w:r>
            <w:r>
              <w:rPr>
                <w:rFonts w:hint="eastAsia" w:ascii="宋体" w:hAnsi="宋体" w:cs="宋体"/>
                <w:color w:val="000000"/>
                <w:kern w:val="0"/>
                <w:sz w:val="24"/>
              </w:rPr>
              <w:t>年</w:t>
            </w:r>
            <w:r>
              <w:rPr>
                <w:rFonts w:ascii="宋体" w:hAnsi="宋体" w:cs="宋体"/>
                <w:color w:val="000000"/>
                <w:kern w:val="0"/>
                <w:sz w:val="24"/>
              </w:rPr>
              <w:t>1</w:t>
            </w:r>
            <w:r>
              <w:rPr>
                <w:rFonts w:hint="eastAsia" w:ascii="宋体" w:hAnsi="宋体" w:cs="宋体"/>
                <w:color w:val="000000"/>
                <w:kern w:val="0"/>
                <w:sz w:val="24"/>
              </w:rPr>
              <w:t>月</w:t>
            </w:r>
            <w:r>
              <w:rPr>
                <w:rFonts w:ascii="宋体" w:hAnsi="宋体" w:cs="宋体"/>
                <w:color w:val="000000"/>
                <w:kern w:val="0"/>
                <w:sz w:val="24"/>
              </w:rPr>
              <w:t>1</w:t>
            </w:r>
            <w:r>
              <w:rPr>
                <w:rFonts w:hint="eastAsia" w:ascii="宋体" w:hAnsi="宋体" w:cs="宋体"/>
                <w:color w:val="000000"/>
                <w:kern w:val="0"/>
                <w:sz w:val="24"/>
              </w:rPr>
              <w:t>日起施行。</w:t>
            </w:r>
          </w:p>
        </w:tc>
        <w:tc>
          <w:tcPr>
            <w:tcW w:w="5952" w:type="dxa"/>
          </w:tcPr>
          <w:p>
            <w:pPr>
              <w:spacing w:line="360" w:lineRule="auto"/>
              <w:ind w:firstLine="480" w:firstLineChars="200"/>
              <w:rPr>
                <w:rFonts w:ascii="黑体" w:hAnsi="黑体" w:eastAsia="黑体" w:cs="黑体"/>
                <w:color w:val="000000"/>
                <w:kern w:val="0"/>
                <w:sz w:val="24"/>
              </w:rPr>
            </w:pPr>
          </w:p>
        </w:tc>
      </w:tr>
      <w:tr>
        <w:trPr>
          <w:trHeight w:val="1524" w:hRule="atLeast"/>
        </w:trPr>
        <w:tc>
          <w:tcPr>
            <w:tcW w:w="14791" w:type="dxa"/>
            <w:gridSpan w:val="4"/>
          </w:tcPr>
          <w:p>
            <w:pPr>
              <w:spacing w:line="360" w:lineRule="auto"/>
              <w:ind w:firstLine="560" w:firstLineChars="200"/>
              <w:rPr>
                <w:rFonts w:ascii="宋体" w:cs="宋体"/>
                <w:color w:val="000000"/>
                <w:kern w:val="0"/>
                <w:sz w:val="28"/>
                <w:szCs w:val="28"/>
              </w:rPr>
            </w:pPr>
            <w:r>
              <w:rPr>
                <w:rFonts w:hint="eastAsia" w:ascii="宋体" w:hAnsi="宋体" w:cs="宋体"/>
                <w:color w:val="000000"/>
                <w:kern w:val="0"/>
                <w:sz w:val="28"/>
                <w:szCs w:val="28"/>
              </w:rPr>
              <w:t>对照表要求：</w:t>
            </w:r>
          </w:p>
          <w:p>
            <w:pPr>
              <w:spacing w:line="360" w:lineRule="auto"/>
              <w:ind w:firstLine="560" w:firstLineChars="200"/>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新修订增加内容用“黑体（不加粗）”标记；</w:t>
            </w:r>
          </w:p>
          <w:p>
            <w:pPr>
              <w:spacing w:line="360" w:lineRule="auto"/>
              <w:ind w:firstLine="560" w:firstLineChars="200"/>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删除内容用“</w:t>
            </w:r>
            <w:r>
              <w:rPr>
                <w:rFonts w:hint="eastAsia" w:ascii="宋体" w:hAnsi="宋体" w:cs="宋体"/>
                <w:color w:val="000000"/>
                <w:kern w:val="0"/>
                <w:sz w:val="28"/>
                <w:szCs w:val="28"/>
                <w:bdr w:val="single" w:color="auto" w:sz="2" w:space="0"/>
              </w:rPr>
              <w:t>删除</w:t>
            </w:r>
            <w:r>
              <w:rPr>
                <w:rFonts w:hint="eastAsia" w:ascii="宋体" w:hAnsi="宋体" w:cs="宋体"/>
                <w:color w:val="000000"/>
                <w:kern w:val="0"/>
                <w:sz w:val="28"/>
                <w:szCs w:val="28"/>
              </w:rPr>
              <w:t>”边框标记；</w:t>
            </w:r>
          </w:p>
          <w:p>
            <w:pPr>
              <w:spacing w:line="360" w:lineRule="auto"/>
              <w:ind w:firstLine="560" w:firstLineChars="200"/>
              <w:rPr>
                <w:rFonts w:ascii="黑体" w:hAnsi="黑体" w:eastAsia="黑体" w:cs="黑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未修改内容也应提供上位法和参考依据。引用和参考内容用“</w:t>
            </w:r>
            <w:r>
              <w:rPr>
                <w:rFonts w:ascii="宋体" w:hAnsi="宋体" w:cs="宋体"/>
                <w:color w:val="000000"/>
                <w:kern w:val="0"/>
                <w:sz w:val="28"/>
                <w:szCs w:val="28"/>
                <w:u w:val="double"/>
              </w:rPr>
              <w:t xml:space="preserve">      </w:t>
            </w:r>
            <w:r>
              <w:rPr>
                <w:rFonts w:hint="eastAsia" w:ascii="宋体" w:hAnsi="宋体" w:cs="宋体"/>
                <w:color w:val="000000"/>
                <w:kern w:val="0"/>
                <w:sz w:val="28"/>
                <w:szCs w:val="28"/>
              </w:rPr>
              <w:t>”标记。</w:t>
            </w:r>
          </w:p>
        </w:tc>
      </w:tr>
    </w:tbl>
    <w:p/>
    <w:sectPr>
      <w:headerReference r:id="rId3" w:type="default"/>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CF725"/>
    <w:multiLevelType w:val="multilevel"/>
    <w:tmpl w:val="BCBCF725"/>
    <w:lvl w:ilvl="0" w:tentative="0">
      <w:start w:val="18"/>
      <w:numFmt w:val="chineseCounting"/>
      <w:suff w:val="space"/>
      <w:lvlText w:val="第%1条"/>
      <w:lvlJc w:val="left"/>
      <w:rPr>
        <w:rFonts w:hint="eastAsia" w:ascii="宋体" w:hAnsi="宋体" w:eastAsia="宋体" w:cs="宋体"/>
        <w:b/>
        <w:bCs/>
        <w:sz w:val="24"/>
        <w:szCs w:val="24"/>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DEF17B55"/>
    <w:multiLevelType w:val="singleLevel"/>
    <w:tmpl w:val="DEF17B55"/>
    <w:lvl w:ilvl="0" w:tentative="0">
      <w:start w:val="5"/>
      <w:numFmt w:val="chineseCounting"/>
      <w:suff w:val="space"/>
      <w:lvlText w:val="第%1条"/>
      <w:lvlJc w:val="left"/>
      <w:rPr>
        <w:rFonts w:hint="eastAsia" w:cs="Times New Roman"/>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yYjg2YmQ4NTU5NTcxMTMyMWRjM2NiNzVkODBkOTkifQ=="/>
  </w:docVars>
  <w:rsids>
    <w:rsidRoot w:val="00172A27"/>
    <w:rsid w:val="000A7DA9"/>
    <w:rsid w:val="00172A27"/>
    <w:rsid w:val="005679D2"/>
    <w:rsid w:val="00D87CE5"/>
    <w:rsid w:val="14ED3D4F"/>
    <w:rsid w:val="17D411F6"/>
    <w:rsid w:val="1C7F26E7"/>
    <w:rsid w:val="1DF86079"/>
    <w:rsid w:val="1F6E30C2"/>
    <w:rsid w:val="2459649D"/>
    <w:rsid w:val="275E2BDD"/>
    <w:rsid w:val="2A96375A"/>
    <w:rsid w:val="2D0244C1"/>
    <w:rsid w:val="3A086DB2"/>
    <w:rsid w:val="3B7BDE09"/>
    <w:rsid w:val="3E3F26B4"/>
    <w:rsid w:val="3EFD27E5"/>
    <w:rsid w:val="3F3C6113"/>
    <w:rsid w:val="3FBE13A7"/>
    <w:rsid w:val="3FD70232"/>
    <w:rsid w:val="3FF6C990"/>
    <w:rsid w:val="41440C19"/>
    <w:rsid w:val="41AF045B"/>
    <w:rsid w:val="432C6DCD"/>
    <w:rsid w:val="48EA071B"/>
    <w:rsid w:val="4BBD4D1A"/>
    <w:rsid w:val="5209326F"/>
    <w:rsid w:val="53CD1C5F"/>
    <w:rsid w:val="54194C22"/>
    <w:rsid w:val="56FF8A91"/>
    <w:rsid w:val="5BFE2FF8"/>
    <w:rsid w:val="5CEE32CC"/>
    <w:rsid w:val="5D046CF3"/>
    <w:rsid w:val="5DF9139A"/>
    <w:rsid w:val="5E0B1B4F"/>
    <w:rsid w:val="5E7FAC2B"/>
    <w:rsid w:val="5F7FD20D"/>
    <w:rsid w:val="5FEE2266"/>
    <w:rsid w:val="64B72421"/>
    <w:rsid w:val="652A33F5"/>
    <w:rsid w:val="65DB5E88"/>
    <w:rsid w:val="66522FDF"/>
    <w:rsid w:val="671EB340"/>
    <w:rsid w:val="68D0643D"/>
    <w:rsid w:val="695305FF"/>
    <w:rsid w:val="6A3927E9"/>
    <w:rsid w:val="6B2E5B98"/>
    <w:rsid w:val="6B377B55"/>
    <w:rsid w:val="6BDF8D56"/>
    <w:rsid w:val="6CCF72B3"/>
    <w:rsid w:val="6D7CAFD9"/>
    <w:rsid w:val="6DBFCEEE"/>
    <w:rsid w:val="6DEFD7CF"/>
    <w:rsid w:val="6FC905DE"/>
    <w:rsid w:val="736A1FDD"/>
    <w:rsid w:val="74BF6B85"/>
    <w:rsid w:val="76FF52B1"/>
    <w:rsid w:val="77772170"/>
    <w:rsid w:val="77B6DC45"/>
    <w:rsid w:val="77FB0682"/>
    <w:rsid w:val="785ED56B"/>
    <w:rsid w:val="78EB259B"/>
    <w:rsid w:val="78FD6850"/>
    <w:rsid w:val="7A3FADBC"/>
    <w:rsid w:val="7AF84037"/>
    <w:rsid w:val="7B7FBEDE"/>
    <w:rsid w:val="7BDE1462"/>
    <w:rsid w:val="7BEFFF71"/>
    <w:rsid w:val="7D3E1025"/>
    <w:rsid w:val="7DFFCFEB"/>
    <w:rsid w:val="7EFFB8A8"/>
    <w:rsid w:val="7FB7F650"/>
    <w:rsid w:val="7FD67594"/>
    <w:rsid w:val="7FDEF8D4"/>
    <w:rsid w:val="7FED0460"/>
    <w:rsid w:val="7FF40FBD"/>
    <w:rsid w:val="7FF775A2"/>
    <w:rsid w:val="7FFF22B7"/>
    <w:rsid w:val="96F37103"/>
    <w:rsid w:val="B5F56E97"/>
    <w:rsid w:val="B679CC31"/>
    <w:rsid w:val="BB5A734C"/>
    <w:rsid w:val="BC459FBB"/>
    <w:rsid w:val="BDEF292E"/>
    <w:rsid w:val="BECFB701"/>
    <w:rsid w:val="BFCB3726"/>
    <w:rsid w:val="C5D74AA9"/>
    <w:rsid w:val="D47FB92B"/>
    <w:rsid w:val="DCBD569D"/>
    <w:rsid w:val="DDFCA0E3"/>
    <w:rsid w:val="DDFDB7BF"/>
    <w:rsid w:val="DFBF0C5D"/>
    <w:rsid w:val="DFCBB506"/>
    <w:rsid w:val="DFD3B48A"/>
    <w:rsid w:val="DFFB1F76"/>
    <w:rsid w:val="E1BF84E1"/>
    <w:rsid w:val="E1E745A3"/>
    <w:rsid w:val="ED3F280E"/>
    <w:rsid w:val="EEEB9354"/>
    <w:rsid w:val="EF1F6F11"/>
    <w:rsid w:val="EFCF689A"/>
    <w:rsid w:val="EFFA54FA"/>
    <w:rsid w:val="EFFF078D"/>
    <w:rsid w:val="F16FF739"/>
    <w:rsid w:val="F6DFF467"/>
    <w:rsid w:val="F7A4F121"/>
    <w:rsid w:val="F7B63528"/>
    <w:rsid w:val="F7ED4D41"/>
    <w:rsid w:val="F8DA946A"/>
    <w:rsid w:val="FB29CDAF"/>
    <w:rsid w:val="FBDFBFAB"/>
    <w:rsid w:val="FCEF80AF"/>
    <w:rsid w:val="FD67A17B"/>
    <w:rsid w:val="FDFF959A"/>
    <w:rsid w:val="FECEEA7C"/>
    <w:rsid w:val="FF6EEAC7"/>
    <w:rsid w:val="FF7F79C3"/>
    <w:rsid w:val="FFBEFA1D"/>
    <w:rsid w:val="FFFDD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spacing w:beforeLines="100" w:afterLines="100" w:line="360" w:lineRule="auto"/>
      <w:jc w:val="center"/>
      <w:outlineLvl w:val="0"/>
    </w:pPr>
    <w:rPr>
      <w:rFonts w:ascii="黑体" w:hAnsi="黑体" w:eastAsia="黑体" w:cs="黑体"/>
      <w:b/>
      <w:bCs/>
      <w:kern w:val="44"/>
      <w:sz w:val="36"/>
      <w:szCs w:val="48"/>
    </w:rPr>
  </w:style>
  <w:style w:type="paragraph" w:styleId="4">
    <w:name w:val="heading 2"/>
    <w:basedOn w:val="1"/>
    <w:next w:val="1"/>
    <w:qFormat/>
    <w:uiPriority w:val="99"/>
    <w:pPr>
      <w:keepNext/>
      <w:keepLines/>
      <w:spacing w:line="360" w:lineRule="auto"/>
      <w:ind w:firstLine="200" w:firstLineChars="200"/>
      <w:outlineLvl w:val="1"/>
    </w:pPr>
    <w:rPr>
      <w:rFonts w:ascii="仿宋_GB2312" w:hAnsi="仿宋_GB2312" w:eastAsia="仿宋_GB2312" w:cs="仿宋_GB2312"/>
      <w:b/>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next w:val="1"/>
    <w:qFormat/>
    <w:uiPriority w:val="0"/>
    <w:pPr>
      <w:ind w:firstLine="602" w:firstLineChars="200"/>
    </w:pPr>
    <w:rPr>
      <w:rFonts w:ascii="仿宋" w:hAnsi="仿宋" w:eastAsia="仿宋"/>
      <w:sz w:val="30"/>
      <w:szCs w:val="3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100" w:beforeAutospacing="1" w:after="100" w:afterAutospacing="1"/>
    </w:pPr>
    <w:rPr>
      <w:kern w:val="0"/>
      <w:sz w:val="24"/>
    </w:rPr>
  </w:style>
  <w:style w:type="character" w:styleId="11">
    <w:name w:val="Strong"/>
    <w:basedOn w:val="10"/>
    <w:qFormat/>
    <w:uiPriority w:val="99"/>
    <w:rPr>
      <w:rFonts w:cs="Times New Roman"/>
      <w:b/>
      <w:bCs/>
    </w:rPr>
  </w:style>
  <w:style w:type="character" w:styleId="12">
    <w:name w:val="annotation reference"/>
    <w:basedOn w:val="10"/>
    <w:qFormat/>
    <w:uiPriority w:val="0"/>
    <w:rPr>
      <w:sz w:val="21"/>
      <w:szCs w:val="21"/>
    </w:rPr>
  </w:style>
  <w:style w:type="paragraph" w:customStyle="1" w:styleId="13">
    <w:name w:val="（一）"/>
    <w:basedOn w:val="1"/>
    <w:qFormat/>
    <w:uiPriority w:val="0"/>
    <w:pPr>
      <w:spacing w:before="50" w:beforeLines="50" w:after="50" w:afterLines="50" w:line="300" w:lineRule="auto"/>
    </w:pPr>
    <w:rPr>
      <w:rFonts w:asciiTheme="minorHAnsi" w:hAnsiTheme="minorHAnsi"/>
      <w:b/>
      <w:sz w:val="24"/>
    </w:rPr>
  </w:style>
  <w:style w:type="paragraph" w:customStyle="1" w:styleId="14">
    <w:name w:val="b-free-read-leaf"/>
    <w:basedOn w:val="1"/>
    <w:qFormat/>
    <w:uiPriority w:val="99"/>
    <w:pPr>
      <w:spacing w:before="100" w:beforeAutospacing="1" w:after="100" w:afterAutospacing="1"/>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41482</Words>
  <Characters>42097</Characters>
  <Lines>320</Lines>
  <Paragraphs>90</Paragraphs>
  <TotalTime>14</TotalTime>
  <ScaleCrop>false</ScaleCrop>
  <LinksUpToDate>false</LinksUpToDate>
  <CharactersWithSpaces>42289</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2023-07-19T15:25:00Z</dcterms:created>
  <dc:creator>，</dc:creator>
  <cp:lastModifiedBy>.</cp:lastModifiedBy>
  <dcterms:modified xsi:type="dcterms:W3CDTF">2023-07-25T23:55:05Z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64FB2D437682196A4E96B6646F04DA0D_43</vt:lpwstr>
  </property>
</Properties>
</file>