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80"/>
      </w:pPr>
    </w:p>
    <w:p>
      <w:pPr>
        <w:ind w:firstLine="0" w:firstLineChars="0"/>
        <w:jc w:val="center"/>
        <w:rPr>
          <w:rFonts w:ascii="黑体" w:hAnsi="黑体" w:eastAsia="黑体"/>
          <w:sz w:val="44"/>
          <w:szCs w:val="44"/>
        </w:rPr>
      </w:pPr>
    </w:p>
    <w:p>
      <w:pPr>
        <w:ind w:firstLine="0" w:firstLineChars="0"/>
        <w:jc w:val="center"/>
        <w:rPr>
          <w:rFonts w:ascii="黑体" w:hAnsi="黑体" w:eastAsia="黑体"/>
          <w:sz w:val="96"/>
          <w:szCs w:val="96"/>
        </w:rPr>
      </w:pPr>
      <w:r>
        <w:rPr>
          <w:rFonts w:hint="eastAsia" w:ascii="黑体" w:hAnsi="黑体" w:eastAsia="黑体"/>
          <w:sz w:val="96"/>
          <w:szCs w:val="96"/>
        </w:rPr>
        <w:t>首 站 企</w:t>
      </w:r>
      <w:r>
        <w:rPr>
          <w:rFonts w:ascii="黑体" w:hAnsi="黑体" w:eastAsia="黑体"/>
          <w:sz w:val="96"/>
          <w:szCs w:val="96"/>
        </w:rPr>
        <w:t xml:space="preserve"> </w:t>
      </w:r>
      <w:r>
        <w:rPr>
          <w:rFonts w:hint="eastAsia" w:ascii="黑体" w:hAnsi="黑体" w:eastAsia="黑体"/>
          <w:sz w:val="96"/>
          <w:szCs w:val="96"/>
        </w:rPr>
        <w:t>业</w:t>
      </w:r>
    </w:p>
    <w:p>
      <w:pPr>
        <w:ind w:firstLine="0" w:firstLineChars="0"/>
        <w:jc w:val="center"/>
        <w:rPr>
          <w:rFonts w:ascii="黑体" w:hAnsi="黑体" w:eastAsia="黑体"/>
          <w:sz w:val="44"/>
          <w:szCs w:val="44"/>
        </w:rPr>
      </w:pPr>
    </w:p>
    <w:p>
      <w:pPr>
        <w:ind w:firstLine="0" w:firstLineChars="0"/>
        <w:jc w:val="center"/>
        <w:rPr>
          <w:rFonts w:ascii="黑体" w:hAnsi="黑体" w:eastAsia="黑体"/>
          <w:sz w:val="44"/>
          <w:szCs w:val="44"/>
        </w:rPr>
      </w:pPr>
    </w:p>
    <w:p>
      <w:pPr>
        <w:ind w:firstLine="0" w:firstLineChars="0"/>
        <w:jc w:val="center"/>
        <w:rPr>
          <w:rFonts w:ascii="黑体" w:hAnsi="黑体" w:eastAsia="黑体"/>
          <w:sz w:val="44"/>
          <w:szCs w:val="44"/>
        </w:rPr>
      </w:pPr>
    </w:p>
    <w:p>
      <w:pPr>
        <w:ind w:firstLine="0" w:firstLineChars="0"/>
        <w:jc w:val="center"/>
        <w:rPr>
          <w:rFonts w:ascii="黑体" w:hAnsi="黑体" w:eastAsia="黑体"/>
          <w:sz w:val="96"/>
          <w:szCs w:val="96"/>
        </w:rPr>
      </w:pPr>
      <w:r>
        <w:rPr>
          <w:rFonts w:hint="eastAsia" w:ascii="黑体" w:hAnsi="黑体" w:eastAsia="黑体"/>
          <w:sz w:val="96"/>
          <w:szCs w:val="96"/>
        </w:rPr>
        <w:t>用</w:t>
      </w:r>
    </w:p>
    <w:p>
      <w:pPr>
        <w:ind w:firstLine="0" w:firstLineChars="0"/>
        <w:jc w:val="center"/>
        <w:rPr>
          <w:rFonts w:ascii="黑体" w:hAnsi="黑体" w:eastAsia="黑体"/>
          <w:sz w:val="96"/>
          <w:szCs w:val="96"/>
        </w:rPr>
      </w:pPr>
      <w:r>
        <w:rPr>
          <w:rFonts w:hint="eastAsia" w:ascii="黑体" w:hAnsi="黑体" w:eastAsia="黑体"/>
          <w:sz w:val="96"/>
          <w:szCs w:val="96"/>
        </w:rPr>
        <w:t>户</w:t>
      </w:r>
    </w:p>
    <w:p>
      <w:pPr>
        <w:ind w:firstLine="0" w:firstLineChars="0"/>
        <w:jc w:val="center"/>
        <w:rPr>
          <w:rFonts w:ascii="黑体" w:hAnsi="黑体" w:eastAsia="黑体"/>
          <w:sz w:val="96"/>
          <w:szCs w:val="96"/>
        </w:rPr>
      </w:pPr>
      <w:r>
        <w:rPr>
          <w:rFonts w:hint="eastAsia" w:ascii="黑体" w:hAnsi="黑体" w:eastAsia="黑体"/>
          <w:sz w:val="96"/>
          <w:szCs w:val="96"/>
        </w:rPr>
        <w:t>手</w:t>
      </w:r>
    </w:p>
    <w:p>
      <w:pPr>
        <w:ind w:firstLine="0" w:firstLineChars="0"/>
        <w:jc w:val="center"/>
        <w:rPr>
          <w:rFonts w:ascii="黑体" w:hAnsi="黑体" w:eastAsia="黑体"/>
          <w:sz w:val="44"/>
          <w:szCs w:val="44"/>
        </w:rPr>
      </w:pPr>
      <w:r>
        <w:rPr>
          <w:rFonts w:hint="eastAsia" w:ascii="黑体" w:hAnsi="黑体" w:eastAsia="黑体"/>
          <w:sz w:val="96"/>
          <w:szCs w:val="96"/>
        </w:rPr>
        <w:t>册</w:t>
      </w:r>
    </w:p>
    <w:p>
      <w:pPr>
        <w:ind w:firstLine="480"/>
      </w:pPr>
    </w:p>
    <w:p>
      <w:pPr>
        <w:ind w:firstLine="480"/>
      </w:pPr>
    </w:p>
    <w:p>
      <w:pPr>
        <w:ind w:firstLine="0" w:firstLineChars="0"/>
        <w:jc w:val="center"/>
        <w:rPr>
          <w:b/>
          <w:bCs/>
        </w:rPr>
      </w:pPr>
      <w:r>
        <w:rPr>
          <w:rFonts w:hint="eastAsia"/>
          <w:b/>
          <w:bCs/>
        </w:rPr>
        <w:t>冷链食品进入吉林后的第一家企业叫做首站企业</w:t>
      </w:r>
    </w:p>
    <w:p>
      <w:pPr>
        <w:ind w:firstLine="480"/>
      </w:pPr>
      <w:r>
        <w:br w:type="page"/>
      </w:r>
    </w:p>
    <w:sdt>
      <w:sdtPr>
        <w:rPr>
          <w:rFonts w:eastAsia="宋体" w:asciiTheme="minorHAnsi" w:hAnsiTheme="minorHAnsi" w:cstheme="minorBidi"/>
          <w:b w:val="0"/>
          <w:bCs w:val="0"/>
          <w:color w:val="auto"/>
          <w:kern w:val="2"/>
          <w:sz w:val="24"/>
          <w:szCs w:val="22"/>
          <w:lang w:val="zh-CN"/>
        </w:rPr>
        <w:id w:val="-2067563492"/>
        <w:docPartObj>
          <w:docPartGallery w:val="Table of Contents"/>
          <w:docPartUnique/>
        </w:docPartObj>
      </w:sdtPr>
      <w:sdtEndPr>
        <w:rPr>
          <w:rFonts w:eastAsia="宋体" w:asciiTheme="minorHAnsi" w:hAnsiTheme="minorHAnsi" w:cstheme="minorBidi"/>
          <w:b w:val="0"/>
          <w:bCs w:val="0"/>
          <w:color w:val="auto"/>
          <w:kern w:val="2"/>
          <w:sz w:val="24"/>
          <w:szCs w:val="22"/>
          <w:lang w:val="zh-CN"/>
        </w:rPr>
      </w:sdtEndPr>
      <w:sdtContent>
        <w:p>
          <w:pPr>
            <w:pStyle w:val="36"/>
            <w:ind w:firstLine="480"/>
          </w:pPr>
          <w:r>
            <w:rPr>
              <w:lang w:val="zh-CN"/>
            </w:rPr>
            <w:t>目录</w:t>
          </w:r>
        </w:p>
        <w:p>
          <w:pPr>
            <w:pStyle w:val="14"/>
            <w:tabs>
              <w:tab w:val="left" w:pos="1050"/>
              <w:tab w:val="right" w:leader="dot" w:pos="8296"/>
            </w:tabs>
            <w:ind w:firstLine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"_Toc59093215" </w:instrText>
          </w:r>
          <w:r>
            <w:fldChar w:fldCharType="separate"/>
          </w:r>
          <w:r>
            <w:rPr>
              <w:rStyle w:val="19"/>
              <w:rFonts w:hint="eastAsia"/>
            </w:rPr>
            <w:t>一</w:t>
          </w:r>
          <w:r>
            <w:rPr>
              <w:rFonts w:eastAsiaTheme="minorEastAsia"/>
              <w:sz w:val="21"/>
            </w:rPr>
            <w:tab/>
          </w:r>
          <w:r>
            <w:rPr>
              <w:rStyle w:val="19"/>
              <w:rFonts w:hint="eastAsia"/>
            </w:rPr>
            <w:t>用户登录</w:t>
          </w:r>
          <w:r>
            <w:tab/>
          </w:r>
          <w:r>
            <w:fldChar w:fldCharType="begin"/>
          </w:r>
          <w:r>
            <w:instrText xml:space="preserve"> PAGEREF _Toc59093215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1680"/>
              <w:tab w:val="right" w:leader="dot" w:pos="8296"/>
            </w:tabs>
            <w:ind w:left="480" w:firstLine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"_Toc59093216" </w:instrText>
          </w:r>
          <w:r>
            <w:fldChar w:fldCharType="separate"/>
          </w:r>
          <w:r>
            <w:rPr>
              <w:rStyle w:val="19"/>
            </w:rPr>
            <w:t>1.1</w:t>
          </w:r>
          <w:r>
            <w:rPr>
              <w:rFonts w:eastAsiaTheme="minorEastAsia"/>
              <w:sz w:val="21"/>
            </w:rPr>
            <w:tab/>
          </w:r>
          <w:r>
            <w:rPr>
              <w:rStyle w:val="19"/>
              <w:rFonts w:hint="eastAsia"/>
            </w:rPr>
            <w:t>企业注册</w:t>
          </w:r>
          <w:r>
            <w:tab/>
          </w:r>
          <w:r>
            <w:fldChar w:fldCharType="begin"/>
          </w:r>
          <w:r>
            <w:instrText xml:space="preserve"> PAGEREF _Toc59093216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1680"/>
              <w:tab w:val="right" w:leader="dot" w:pos="8296"/>
            </w:tabs>
            <w:ind w:left="480" w:firstLine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"_Toc59093217" </w:instrText>
          </w:r>
          <w:r>
            <w:fldChar w:fldCharType="separate"/>
          </w:r>
          <w:r>
            <w:rPr>
              <w:rStyle w:val="19"/>
            </w:rPr>
            <w:t>1.2</w:t>
          </w:r>
          <w:r>
            <w:rPr>
              <w:rFonts w:eastAsiaTheme="minorEastAsia"/>
              <w:sz w:val="21"/>
            </w:rPr>
            <w:tab/>
          </w:r>
          <w:r>
            <w:rPr>
              <w:rStyle w:val="19"/>
              <w:rFonts w:hint="eastAsia"/>
            </w:rPr>
            <w:t>企业登录</w:t>
          </w:r>
          <w:r>
            <w:tab/>
          </w:r>
          <w:r>
            <w:fldChar w:fldCharType="begin"/>
          </w:r>
          <w:r>
            <w:instrText xml:space="preserve"> PAGEREF _Toc59093217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1680"/>
              <w:tab w:val="right" w:leader="dot" w:pos="8296"/>
            </w:tabs>
            <w:ind w:left="480" w:firstLine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"_Toc59093218" </w:instrText>
          </w:r>
          <w:r>
            <w:fldChar w:fldCharType="separate"/>
          </w:r>
          <w:r>
            <w:rPr>
              <w:rStyle w:val="19"/>
            </w:rPr>
            <w:t>1.3</w:t>
          </w:r>
          <w:r>
            <w:rPr>
              <w:rFonts w:eastAsiaTheme="minorEastAsia"/>
              <w:sz w:val="21"/>
            </w:rPr>
            <w:tab/>
          </w:r>
          <w:r>
            <w:rPr>
              <w:rStyle w:val="19"/>
              <w:rFonts w:hint="eastAsia"/>
            </w:rPr>
            <w:t>首站企业操作流程图</w:t>
          </w:r>
          <w:r>
            <w:tab/>
          </w:r>
          <w:r>
            <w:fldChar w:fldCharType="begin"/>
          </w:r>
          <w:r>
            <w:instrText xml:space="preserve"> PAGEREF _Toc59093218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left" w:pos="1050"/>
              <w:tab w:val="right" w:leader="dot" w:pos="8296"/>
            </w:tabs>
            <w:ind w:firstLine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"_Toc59093219" </w:instrText>
          </w:r>
          <w:r>
            <w:fldChar w:fldCharType="separate"/>
          </w:r>
          <w:r>
            <w:rPr>
              <w:rStyle w:val="19"/>
              <w:rFonts w:hint="eastAsia"/>
            </w:rPr>
            <w:t>二</w:t>
          </w:r>
          <w:r>
            <w:rPr>
              <w:rFonts w:eastAsiaTheme="minorEastAsia"/>
              <w:sz w:val="21"/>
            </w:rPr>
            <w:tab/>
          </w:r>
          <w:r>
            <w:rPr>
              <w:rStyle w:val="19"/>
              <w:rFonts w:hint="eastAsia"/>
            </w:rPr>
            <w:t>首站企业备案信息管理</w:t>
          </w:r>
          <w:r>
            <w:tab/>
          </w:r>
          <w:r>
            <w:fldChar w:fldCharType="begin"/>
          </w:r>
          <w:r>
            <w:instrText xml:space="preserve"> PAGEREF _Toc59093219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1680"/>
              <w:tab w:val="right" w:leader="dot" w:pos="8296"/>
            </w:tabs>
            <w:ind w:left="480" w:firstLine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"_Toc59093220" </w:instrText>
          </w:r>
          <w:r>
            <w:fldChar w:fldCharType="separate"/>
          </w:r>
          <w:r>
            <w:rPr>
              <w:rStyle w:val="19"/>
            </w:rPr>
            <w:t>2.1</w:t>
          </w:r>
          <w:r>
            <w:rPr>
              <w:rFonts w:eastAsiaTheme="minorEastAsia"/>
              <w:sz w:val="21"/>
            </w:rPr>
            <w:tab/>
          </w:r>
          <w:r>
            <w:rPr>
              <w:rStyle w:val="19"/>
              <w:rFonts w:hint="eastAsia"/>
            </w:rPr>
            <w:t>首站供货商备案</w:t>
          </w:r>
          <w:r>
            <w:tab/>
          </w:r>
          <w:r>
            <w:fldChar w:fldCharType="begin"/>
          </w:r>
          <w:r>
            <w:instrText xml:space="preserve"> PAGEREF _Toc59093220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1680"/>
              <w:tab w:val="right" w:leader="dot" w:pos="8296"/>
            </w:tabs>
            <w:ind w:left="480" w:firstLine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"_Toc59093221" </w:instrText>
          </w:r>
          <w:r>
            <w:fldChar w:fldCharType="separate"/>
          </w:r>
          <w:r>
            <w:rPr>
              <w:rStyle w:val="19"/>
            </w:rPr>
            <w:t>2.2</w:t>
          </w:r>
          <w:r>
            <w:rPr>
              <w:rFonts w:eastAsiaTheme="minorEastAsia"/>
              <w:sz w:val="21"/>
            </w:rPr>
            <w:tab/>
          </w:r>
          <w:r>
            <w:rPr>
              <w:rStyle w:val="19"/>
              <w:rFonts w:hint="eastAsia"/>
            </w:rPr>
            <w:t>我的销货渠道备案</w:t>
          </w:r>
          <w:r>
            <w:tab/>
          </w:r>
          <w:r>
            <w:fldChar w:fldCharType="begin"/>
          </w:r>
          <w:r>
            <w:instrText xml:space="preserve"> PAGEREF _Toc59093221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1680"/>
              <w:tab w:val="right" w:leader="dot" w:pos="8296"/>
            </w:tabs>
            <w:ind w:left="480" w:firstLine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"_Toc59093222" </w:instrText>
          </w:r>
          <w:r>
            <w:fldChar w:fldCharType="separate"/>
          </w:r>
          <w:r>
            <w:rPr>
              <w:rStyle w:val="19"/>
            </w:rPr>
            <w:t>2.3</w:t>
          </w:r>
          <w:r>
            <w:rPr>
              <w:rFonts w:eastAsiaTheme="minorEastAsia"/>
              <w:sz w:val="21"/>
            </w:rPr>
            <w:tab/>
          </w:r>
          <w:r>
            <w:rPr>
              <w:rStyle w:val="19"/>
              <w:rFonts w:hint="eastAsia"/>
            </w:rPr>
            <w:t>进口食品备案</w:t>
          </w:r>
          <w:r>
            <w:tab/>
          </w:r>
          <w:r>
            <w:fldChar w:fldCharType="begin"/>
          </w:r>
          <w:r>
            <w:instrText xml:space="preserve"> PAGEREF _Toc59093222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1680"/>
              <w:tab w:val="right" w:leader="dot" w:pos="8296"/>
            </w:tabs>
            <w:ind w:left="480" w:firstLine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"_Toc59093223" </w:instrText>
          </w:r>
          <w:r>
            <w:fldChar w:fldCharType="separate"/>
          </w:r>
          <w:r>
            <w:rPr>
              <w:rStyle w:val="19"/>
            </w:rPr>
            <w:t>2.4</w:t>
          </w:r>
          <w:r>
            <w:rPr>
              <w:rFonts w:eastAsiaTheme="minorEastAsia"/>
              <w:sz w:val="21"/>
            </w:rPr>
            <w:tab/>
          </w:r>
          <w:r>
            <w:rPr>
              <w:rStyle w:val="19"/>
              <w:rFonts w:hint="eastAsia"/>
            </w:rPr>
            <w:t>冷库信息备案</w:t>
          </w:r>
          <w:r>
            <w:tab/>
          </w:r>
          <w:r>
            <w:fldChar w:fldCharType="begin"/>
          </w:r>
          <w:r>
            <w:instrText xml:space="preserve"> PAGEREF _Toc59093223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left" w:pos="1050"/>
              <w:tab w:val="right" w:leader="dot" w:pos="8296"/>
            </w:tabs>
            <w:ind w:firstLine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"_Toc59093224" </w:instrText>
          </w:r>
          <w:r>
            <w:fldChar w:fldCharType="separate"/>
          </w:r>
          <w:r>
            <w:rPr>
              <w:rStyle w:val="19"/>
              <w:rFonts w:hint="eastAsia"/>
            </w:rPr>
            <w:t>三</w:t>
          </w:r>
          <w:r>
            <w:rPr>
              <w:rFonts w:eastAsiaTheme="minorEastAsia"/>
              <w:sz w:val="21"/>
            </w:rPr>
            <w:tab/>
          </w:r>
          <w:r>
            <w:rPr>
              <w:rStyle w:val="19"/>
              <w:rFonts w:hint="eastAsia"/>
            </w:rPr>
            <w:t>首站企业进销存管理</w:t>
          </w:r>
          <w:r>
            <w:tab/>
          </w:r>
          <w:r>
            <w:fldChar w:fldCharType="begin"/>
          </w:r>
          <w:r>
            <w:instrText xml:space="preserve"> PAGEREF _Toc59093224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1680"/>
              <w:tab w:val="right" w:leader="dot" w:pos="8296"/>
            </w:tabs>
            <w:ind w:left="480" w:firstLine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"_Toc59093225" </w:instrText>
          </w:r>
          <w:r>
            <w:fldChar w:fldCharType="separate"/>
          </w:r>
          <w:r>
            <w:rPr>
              <w:rStyle w:val="19"/>
            </w:rPr>
            <w:t>3.1</w:t>
          </w:r>
          <w:r>
            <w:rPr>
              <w:rFonts w:eastAsiaTheme="minorEastAsia"/>
              <w:sz w:val="21"/>
            </w:rPr>
            <w:tab/>
          </w:r>
          <w:r>
            <w:rPr>
              <w:rStyle w:val="19"/>
              <w:rFonts w:hint="eastAsia"/>
            </w:rPr>
            <w:t>进口食品流入登记</w:t>
          </w:r>
          <w:r>
            <w:tab/>
          </w:r>
          <w:r>
            <w:fldChar w:fldCharType="begin"/>
          </w:r>
          <w:r>
            <w:instrText xml:space="preserve"> PAGEREF _Toc59093225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1680"/>
              <w:tab w:val="right" w:leader="dot" w:pos="8296"/>
            </w:tabs>
            <w:ind w:left="480" w:firstLine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"_Toc59093226" </w:instrText>
          </w:r>
          <w:r>
            <w:fldChar w:fldCharType="separate"/>
          </w:r>
          <w:r>
            <w:rPr>
              <w:rStyle w:val="19"/>
            </w:rPr>
            <w:t>3.2</w:t>
          </w:r>
          <w:r>
            <w:rPr>
              <w:rFonts w:eastAsiaTheme="minorEastAsia"/>
              <w:sz w:val="21"/>
            </w:rPr>
            <w:tab/>
          </w:r>
          <w:r>
            <w:rPr>
              <w:rStyle w:val="19"/>
              <w:rFonts w:hint="eastAsia"/>
            </w:rPr>
            <w:t>进货管理</w:t>
          </w:r>
          <w:r>
            <w:tab/>
          </w:r>
          <w:r>
            <w:fldChar w:fldCharType="begin"/>
          </w:r>
          <w:r>
            <w:instrText xml:space="preserve"> PAGEREF _Toc59093226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1680"/>
              <w:tab w:val="right" w:leader="dot" w:pos="8296"/>
            </w:tabs>
            <w:ind w:left="480" w:firstLine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"_Toc59093227" </w:instrText>
          </w:r>
          <w:r>
            <w:fldChar w:fldCharType="separate"/>
          </w:r>
          <w:r>
            <w:rPr>
              <w:rStyle w:val="19"/>
            </w:rPr>
            <w:t>3.3</w:t>
          </w:r>
          <w:r>
            <w:rPr>
              <w:rFonts w:eastAsiaTheme="minorEastAsia"/>
              <w:sz w:val="21"/>
            </w:rPr>
            <w:tab/>
          </w:r>
          <w:r>
            <w:rPr>
              <w:rStyle w:val="19"/>
              <w:rFonts w:hint="eastAsia"/>
            </w:rPr>
            <w:t>商品溯源码下载</w:t>
          </w:r>
          <w:r>
            <w:tab/>
          </w:r>
          <w:r>
            <w:fldChar w:fldCharType="begin"/>
          </w:r>
          <w:r>
            <w:instrText xml:space="preserve"> PAGEREF _Toc59093227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1680"/>
              <w:tab w:val="right" w:leader="dot" w:pos="8296"/>
            </w:tabs>
            <w:ind w:left="480" w:firstLine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"_Toc59093228" </w:instrText>
          </w:r>
          <w:r>
            <w:fldChar w:fldCharType="separate"/>
          </w:r>
          <w:r>
            <w:rPr>
              <w:rStyle w:val="19"/>
            </w:rPr>
            <w:t>3.4</w:t>
          </w:r>
          <w:r>
            <w:rPr>
              <w:rFonts w:eastAsiaTheme="minorEastAsia"/>
              <w:sz w:val="21"/>
            </w:rPr>
            <w:tab/>
          </w:r>
          <w:r>
            <w:rPr>
              <w:rStyle w:val="19"/>
              <w:rFonts w:hint="eastAsia"/>
            </w:rPr>
            <w:t>销货管理</w:t>
          </w:r>
          <w:r>
            <w:tab/>
          </w:r>
          <w:r>
            <w:fldChar w:fldCharType="begin"/>
          </w:r>
          <w:r>
            <w:instrText xml:space="preserve"> PAGEREF _Toc59093228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1680"/>
              <w:tab w:val="right" w:leader="dot" w:pos="8296"/>
            </w:tabs>
            <w:ind w:left="480" w:firstLine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"_Toc59093229" </w:instrText>
          </w:r>
          <w:r>
            <w:fldChar w:fldCharType="separate"/>
          </w:r>
          <w:r>
            <w:rPr>
              <w:rStyle w:val="19"/>
            </w:rPr>
            <w:t>3.5</w:t>
          </w:r>
          <w:r>
            <w:rPr>
              <w:rFonts w:eastAsiaTheme="minorEastAsia"/>
              <w:sz w:val="21"/>
            </w:rPr>
            <w:tab/>
          </w:r>
          <w:r>
            <w:rPr>
              <w:rStyle w:val="19"/>
              <w:rFonts w:hint="eastAsia"/>
            </w:rPr>
            <w:t>进口食品流出登记</w:t>
          </w:r>
          <w:r>
            <w:tab/>
          </w:r>
          <w:r>
            <w:fldChar w:fldCharType="begin"/>
          </w:r>
          <w:r>
            <w:instrText xml:space="preserve"> PAGEREF _Toc59093229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1680"/>
              <w:tab w:val="right" w:leader="dot" w:pos="8296"/>
            </w:tabs>
            <w:ind w:left="480" w:firstLine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"_Toc59093230" </w:instrText>
          </w:r>
          <w:r>
            <w:fldChar w:fldCharType="separate"/>
          </w:r>
          <w:r>
            <w:rPr>
              <w:rStyle w:val="19"/>
            </w:rPr>
            <w:t>3.6</w:t>
          </w:r>
          <w:r>
            <w:rPr>
              <w:rFonts w:eastAsiaTheme="minorEastAsia"/>
              <w:sz w:val="21"/>
            </w:rPr>
            <w:tab/>
          </w:r>
          <w:r>
            <w:rPr>
              <w:rStyle w:val="19"/>
              <w:rFonts w:hint="eastAsia"/>
            </w:rPr>
            <w:t>库存管理</w:t>
          </w:r>
          <w:r>
            <w:tab/>
          </w:r>
          <w:r>
            <w:fldChar w:fldCharType="begin"/>
          </w:r>
          <w:r>
            <w:instrText xml:space="preserve"> PAGEREF _Toc59093230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left" w:pos="1050"/>
              <w:tab w:val="right" w:leader="dot" w:pos="8296"/>
            </w:tabs>
            <w:ind w:firstLine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"_Toc59093231" </w:instrText>
          </w:r>
          <w:r>
            <w:fldChar w:fldCharType="separate"/>
          </w:r>
          <w:r>
            <w:rPr>
              <w:rStyle w:val="19"/>
              <w:rFonts w:hint="eastAsia"/>
            </w:rPr>
            <w:t>四</w:t>
          </w:r>
          <w:r>
            <w:rPr>
              <w:rFonts w:eastAsiaTheme="minorEastAsia"/>
              <w:sz w:val="21"/>
            </w:rPr>
            <w:tab/>
          </w:r>
          <w:r>
            <w:rPr>
              <w:rStyle w:val="19"/>
              <w:rFonts w:hint="eastAsia"/>
            </w:rPr>
            <w:t>企业信息管理</w:t>
          </w:r>
          <w:r>
            <w:tab/>
          </w:r>
          <w:r>
            <w:fldChar w:fldCharType="begin"/>
          </w:r>
          <w:r>
            <w:instrText xml:space="preserve"> PAGEREF _Toc59093231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1680"/>
              <w:tab w:val="right" w:leader="dot" w:pos="8296"/>
            </w:tabs>
            <w:ind w:left="480" w:firstLine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"_Toc59093232" </w:instrText>
          </w:r>
          <w:r>
            <w:fldChar w:fldCharType="separate"/>
          </w:r>
          <w:r>
            <w:rPr>
              <w:rStyle w:val="19"/>
            </w:rPr>
            <w:t>4.1</w:t>
          </w:r>
          <w:r>
            <w:rPr>
              <w:rFonts w:eastAsiaTheme="minorEastAsia"/>
              <w:sz w:val="21"/>
            </w:rPr>
            <w:tab/>
          </w:r>
          <w:r>
            <w:rPr>
              <w:rStyle w:val="19"/>
              <w:rFonts w:hint="eastAsia"/>
            </w:rPr>
            <w:t>变更注册</w:t>
          </w:r>
          <w:r>
            <w:tab/>
          </w:r>
          <w:r>
            <w:fldChar w:fldCharType="begin"/>
          </w:r>
          <w:r>
            <w:instrText xml:space="preserve"> PAGEREF _Toc59093232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ind w:firstLine="48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ind w:firstLine="480"/>
      </w:pPr>
    </w:p>
    <w:p>
      <w:pPr>
        <w:ind w:firstLine="0" w:firstLineChars="0"/>
      </w:pPr>
    </w:p>
    <w:p>
      <w:pPr>
        <w:pStyle w:val="2"/>
      </w:pPr>
      <w:bookmarkStart w:id="0" w:name="_Toc59093215"/>
      <w:bookmarkStart w:id="1" w:name="_Ref57540909"/>
      <w:r>
        <w:rPr>
          <w:rFonts w:hint="eastAsia"/>
        </w:rPr>
        <w:t>用户登录</w:t>
      </w:r>
      <w:bookmarkEnd w:id="0"/>
      <w:bookmarkEnd w:id="1"/>
    </w:p>
    <w:p>
      <w:pPr>
        <w:wordWrap w:val="0"/>
        <w:ind w:firstLine="482"/>
        <w:rPr>
          <w:b/>
          <w:bCs/>
        </w:rPr>
      </w:pPr>
      <w:r>
        <w:rPr>
          <w:rStyle w:val="19"/>
          <w:rFonts w:hint="eastAsia"/>
          <w:b/>
          <w:bCs/>
          <w:color w:val="auto"/>
          <w:u w:val="none"/>
        </w:rPr>
        <w:t>打开3</w:t>
      </w:r>
      <w:r>
        <w:rPr>
          <w:rStyle w:val="19"/>
          <w:b/>
          <w:bCs/>
          <w:color w:val="auto"/>
          <w:u w:val="none"/>
        </w:rPr>
        <w:t>60</w:t>
      </w:r>
      <w:r>
        <w:rPr>
          <w:rStyle w:val="19"/>
          <w:rFonts w:hint="eastAsia"/>
          <w:b/>
          <w:bCs/>
          <w:color w:val="auto"/>
          <w:u w:val="none"/>
        </w:rPr>
        <w:t>安全浏览器（请使用极速模式）或谷歌浏览器，在地址栏输入网址</w:t>
      </w:r>
      <w:r>
        <w:rPr>
          <w:rFonts w:hint="eastAsia"/>
        </w:rPr>
        <w:t>http://211.141.74.195:1081</w:t>
      </w:r>
      <w:bookmarkStart w:id="20" w:name="_GoBack"/>
      <w:bookmarkEnd w:id="20"/>
      <w:r>
        <w:rPr>
          <w:rStyle w:val="19"/>
          <w:rFonts w:hint="eastAsia"/>
          <w:b/>
          <w:bCs/>
          <w:color w:val="auto"/>
          <w:u w:val="none"/>
        </w:rPr>
        <w:t>，按“Enter键”进入</w:t>
      </w:r>
      <w:r>
        <w:rPr>
          <w:rFonts w:hint="eastAsia"/>
          <w:b/>
          <w:bCs/>
        </w:rPr>
        <w:t>吉林进口冷链食品追溯管理系统。</w:t>
      </w:r>
    </w:p>
    <w:p>
      <w:pPr>
        <w:wordWrap w:val="0"/>
        <w:ind w:firstLine="482"/>
        <w:rPr>
          <w:rStyle w:val="19"/>
          <w:b/>
          <w:bCs/>
          <w:color w:val="auto"/>
          <w:u w:val="none"/>
        </w:rPr>
      </w:pPr>
      <w:r>
        <w:rPr>
          <w:rStyle w:val="19"/>
          <w:rFonts w:hint="eastAsia"/>
          <w:b/>
          <w:bCs/>
          <w:color w:val="auto"/>
          <w:u w:val="none"/>
        </w:rPr>
        <w:t>若无上述浏览器请先下载安装：</w:t>
      </w:r>
    </w:p>
    <w:p>
      <w:pPr>
        <w:ind w:firstLine="482"/>
      </w:pPr>
      <w:r>
        <w:rPr>
          <w:rStyle w:val="19"/>
          <w:rFonts w:hint="eastAsia"/>
          <w:b/>
          <w:bCs/>
          <w:color w:val="auto"/>
          <w:u w:val="none"/>
        </w:rPr>
        <w:t>3</w:t>
      </w:r>
      <w:r>
        <w:rPr>
          <w:rStyle w:val="19"/>
          <w:b/>
          <w:bCs/>
          <w:color w:val="auto"/>
          <w:u w:val="none"/>
        </w:rPr>
        <w:t>60</w:t>
      </w:r>
      <w:r>
        <w:rPr>
          <w:rStyle w:val="19"/>
          <w:rFonts w:hint="eastAsia"/>
          <w:b/>
          <w:bCs/>
          <w:color w:val="auto"/>
          <w:u w:val="none"/>
        </w:rPr>
        <w:t>安全浏览器下载地址：</w:t>
      </w:r>
      <w:r>
        <w:fldChar w:fldCharType="begin"/>
      </w:r>
      <w:r>
        <w:instrText xml:space="preserve"> HYPERLINK "https://browser.360.cn/se/" </w:instrText>
      </w:r>
      <w:r>
        <w:fldChar w:fldCharType="separate"/>
      </w:r>
      <w:r>
        <w:rPr>
          <w:rStyle w:val="19"/>
          <w:b/>
          <w:bCs/>
          <w:color w:val="auto"/>
          <w:u w:val="none"/>
        </w:rPr>
        <w:t>https://browser.360.cn/se/</w:t>
      </w:r>
      <w:r>
        <w:rPr>
          <w:rStyle w:val="19"/>
          <w:b/>
          <w:bCs/>
          <w:color w:val="auto"/>
          <w:u w:val="none"/>
        </w:rPr>
        <w:fldChar w:fldCharType="end"/>
      </w:r>
      <w:r>
        <w:rPr>
          <w:rStyle w:val="19"/>
          <w:rFonts w:hint="eastAsia"/>
          <w:color w:val="auto"/>
          <w:u w:val="none"/>
        </w:rPr>
        <w:t>，</w:t>
      </w:r>
      <w:r>
        <w:rPr>
          <w:rFonts w:hint="eastAsia"/>
        </w:rPr>
        <w:t>3</w:t>
      </w:r>
      <w:r>
        <w:t>60</w:t>
      </w:r>
      <w:r>
        <w:rPr>
          <w:rFonts w:hint="eastAsia"/>
        </w:rPr>
        <w:t>安全浏览器极速模式打开方式如下：</w:t>
      </w:r>
    </w:p>
    <w:p>
      <w:pPr>
        <w:pStyle w:val="31"/>
        <w:ind w:firstLine="360"/>
      </w:pPr>
      <w:r>
        <w:drawing>
          <wp:inline distT="0" distB="0" distL="0" distR="0">
            <wp:extent cx="5274310" cy="372110"/>
            <wp:effectExtent l="0" t="0" r="2540" b="889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选择地址栏后</w:t>
      </w:r>
      <w:r>
        <w:drawing>
          <wp:inline distT="0" distB="0" distL="0" distR="0">
            <wp:extent cx="619125" cy="283845"/>
            <wp:effectExtent l="0" t="0" r="0" b="19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745" cy="28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，在</w:t>
      </w:r>
      <w:r>
        <w:drawing>
          <wp:inline distT="0" distB="0" distL="0" distR="0">
            <wp:extent cx="1038225" cy="815340"/>
            <wp:effectExtent l="0" t="0" r="0" b="381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74401" cy="84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，选择“</w:t>
      </w:r>
      <w:r>
        <w:rPr>
          <w:rFonts w:hint="eastAsia"/>
          <w:b/>
          <w:bCs/>
        </w:rPr>
        <w:t>极速模式</w:t>
      </w:r>
      <w:r>
        <w:rPr>
          <w:rFonts w:hint="eastAsia"/>
        </w:rPr>
        <w:t>”。</w:t>
      </w:r>
    </w:p>
    <w:p>
      <w:pPr>
        <w:ind w:firstLine="482"/>
        <w:rPr>
          <w:rStyle w:val="19"/>
          <w:b/>
          <w:bCs/>
          <w:color w:val="auto"/>
          <w:u w:val="none"/>
        </w:rPr>
      </w:pPr>
      <w:r>
        <w:rPr>
          <w:rStyle w:val="19"/>
          <w:rFonts w:hint="eastAsia"/>
          <w:b/>
          <w:bCs/>
          <w:color w:val="auto"/>
          <w:u w:val="none"/>
        </w:rPr>
        <w:t>谷歌浏览器下载地址：</w:t>
      </w:r>
      <w:r>
        <w:rPr>
          <w:rStyle w:val="19"/>
          <w:b/>
          <w:bCs/>
          <w:color w:val="auto"/>
          <w:u w:val="none"/>
        </w:rPr>
        <w:t>https://www.google.cn/chrome/</w:t>
      </w:r>
    </w:p>
    <w:p>
      <w:pPr>
        <w:ind w:firstLine="482"/>
        <w:rPr>
          <w:rFonts w:ascii="黑体" w:hAnsi="黑体" w:eastAsia="黑体"/>
          <w:szCs w:val="24"/>
        </w:rPr>
      </w:pPr>
      <w:r>
        <w:rPr>
          <w:rStyle w:val="18"/>
          <w:rFonts w:hint="eastAsia" w:ascii="黑体" w:hAnsi="黑体" w:eastAsia="黑体"/>
          <w:szCs w:val="24"/>
          <w:shd w:val="clear" w:color="auto" w:fill="FFFFFF"/>
        </w:rPr>
        <w:t>系统已对全省冷链生产经营企业数据初始化，打开“</w:t>
      </w:r>
      <w:r>
        <w:rPr>
          <w:rStyle w:val="18"/>
          <w:rFonts w:hint="eastAsia" w:ascii="黑体" w:hAnsi="黑体" w:eastAsia="黑体"/>
          <w:b w:val="0"/>
          <w:bCs w:val="0"/>
          <w:szCs w:val="24"/>
          <w:shd w:val="clear" w:color="auto" w:fill="FFFFFF"/>
        </w:rPr>
        <w:t>吉林进口冷链食品追溯管理系统</w:t>
      </w:r>
      <w:r>
        <w:rPr>
          <w:rStyle w:val="18"/>
          <w:rFonts w:hint="eastAsia" w:ascii="黑体" w:hAnsi="黑体" w:eastAsia="黑体"/>
          <w:szCs w:val="24"/>
          <w:shd w:val="clear" w:color="auto" w:fill="FFFFFF"/>
        </w:rPr>
        <w:t>”首页后，选择“企业登录”，若用户已有账号的，可以直接登录。若没有账户得，需要先进行注册。</w:t>
      </w:r>
    </w:p>
    <w:p>
      <w:pPr>
        <w:pStyle w:val="3"/>
      </w:pPr>
      <w:bookmarkStart w:id="2" w:name="_Toc59093216"/>
      <w:r>
        <w:rPr>
          <w:rFonts w:hint="eastAsia"/>
        </w:rPr>
        <w:t>企业注册</w:t>
      </w:r>
      <w:bookmarkEnd w:id="2"/>
    </w:p>
    <w:p>
      <w:pPr>
        <w:ind w:firstLine="480"/>
      </w:pPr>
      <w:r>
        <w:rPr>
          <w:rFonts w:hint="eastAsia"/>
        </w:rPr>
        <w:t>点击用户注册，进入企业注册界面，</w:t>
      </w:r>
      <w:r>
        <w:rPr>
          <w:rFonts w:hint="eastAsia"/>
          <w:b/>
          <w:bCs/>
        </w:rPr>
        <w:t>请使用</w:t>
      </w:r>
      <w:r>
        <w:rPr>
          <w:b/>
          <w:bCs/>
        </w:rPr>
        <w:t>360安全浏览器（极速模式）进行注册</w:t>
      </w:r>
      <w:r>
        <w:rPr>
          <w:rFonts w:hint="eastAsia"/>
        </w:rPr>
        <w:t>。</w:t>
      </w:r>
    </w:p>
    <w:p>
      <w:pPr>
        <w:pStyle w:val="31"/>
      </w:pPr>
      <w:r>
        <w:drawing>
          <wp:inline distT="0" distB="0" distL="0" distR="0">
            <wp:extent cx="5274310" cy="133604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填写</w:t>
      </w:r>
      <w:r>
        <w:rPr>
          <w:rFonts w:hint="eastAsia"/>
          <w:b/>
          <w:bCs/>
        </w:rPr>
        <w:t>企业名称、企业统一社会信用代码并查询</w:t>
      </w:r>
      <w:r>
        <w:rPr>
          <w:rFonts w:hint="eastAsia"/>
        </w:rPr>
        <w:t>，填写</w:t>
      </w:r>
      <w:r>
        <w:rPr>
          <w:rFonts w:hint="eastAsia"/>
          <w:b/>
          <w:bCs/>
        </w:rPr>
        <w:t>经营地址、登录密码、选择所属监管机构，</w:t>
      </w:r>
      <w:r>
        <w:rPr>
          <w:rFonts w:hint="eastAsia"/>
        </w:rPr>
        <w:t>填写完成后点击“</w:t>
      </w:r>
      <w:r>
        <w:rPr>
          <w:rFonts w:hint="eastAsia"/>
          <w:b/>
          <w:bCs/>
        </w:rPr>
        <w:t>保存</w:t>
      </w:r>
      <w:r>
        <w:rPr>
          <w:rFonts w:hint="eastAsia"/>
        </w:rPr>
        <w:t>”。</w:t>
      </w:r>
    </w:p>
    <w:p>
      <w:pPr>
        <w:pStyle w:val="3"/>
      </w:pPr>
      <w:bookmarkStart w:id="3" w:name="_Toc59093217"/>
      <w:r>
        <w:rPr>
          <w:rFonts w:hint="eastAsia"/>
        </w:rPr>
        <w:t>企业登录</w:t>
      </w:r>
      <w:bookmarkEnd w:id="3"/>
    </w:p>
    <w:p>
      <w:pPr>
        <w:ind w:firstLine="480"/>
      </w:pPr>
      <w:r>
        <w:rPr>
          <w:rFonts w:hint="eastAsia"/>
        </w:rPr>
        <w:t>选择企业登录，打开用户登录界面：</w:t>
      </w:r>
    </w:p>
    <w:p>
      <w:pPr>
        <w:pStyle w:val="31"/>
      </w:pPr>
      <w:r>
        <w:drawing>
          <wp:inline distT="0" distB="0" distL="0" distR="0">
            <wp:extent cx="3454400" cy="30353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用户名：</w:t>
      </w:r>
      <w:r>
        <w:rPr>
          <w:rFonts w:hint="eastAsia"/>
          <w:b/>
          <w:bCs/>
        </w:rPr>
        <w:t>企业营业执照统一社会信用代码</w:t>
      </w:r>
    </w:p>
    <w:p>
      <w:pPr>
        <w:ind w:firstLine="480"/>
      </w:pPr>
      <w:r>
        <w:rPr>
          <w:rFonts w:hint="eastAsia"/>
        </w:rPr>
        <w:t>首次默认密码：</w:t>
      </w:r>
      <w:r>
        <w:rPr>
          <w:rFonts w:hint="eastAsia"/>
          <w:b/>
          <w:bCs/>
        </w:rPr>
        <w:t>统一社会信用代码后六位或者自己注册时设置得密码</w:t>
      </w:r>
    </w:p>
    <w:p>
      <w:pPr>
        <w:ind w:firstLine="482"/>
      </w:pPr>
      <w:r>
        <w:rPr>
          <w:rFonts w:hint="eastAsia"/>
          <w:b/>
          <w:bCs/>
        </w:rPr>
        <w:t>首次登录须修改默认密码</w:t>
      </w:r>
    </w:p>
    <w:p>
      <w:pPr>
        <w:ind w:firstLine="480"/>
        <w:jc w:val="center"/>
      </w:pPr>
      <w:r>
        <w:drawing>
          <wp:inline distT="0" distB="0" distL="0" distR="0">
            <wp:extent cx="2952750" cy="20637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center"/>
      </w:pPr>
    </w:p>
    <w:p>
      <w:pPr>
        <w:ind w:firstLine="480"/>
        <w:jc w:val="center"/>
      </w:pPr>
    </w:p>
    <w:p>
      <w:pPr>
        <w:ind w:firstLine="480"/>
        <w:jc w:val="center"/>
      </w:pPr>
    </w:p>
    <w:p>
      <w:pPr>
        <w:ind w:firstLine="480"/>
        <w:jc w:val="center"/>
      </w:pPr>
    </w:p>
    <w:p>
      <w:pPr>
        <w:pStyle w:val="3"/>
      </w:pPr>
      <w:bookmarkStart w:id="4" w:name="_Toc59093218"/>
      <w:r>
        <w:rPr>
          <w:rFonts w:hint="eastAsia"/>
        </w:rPr>
        <w:t>首站企业操作流程图</w:t>
      </w:r>
      <w:bookmarkEnd w:id="4"/>
    </w:p>
    <w:p>
      <w:pPr>
        <w:ind w:firstLine="480"/>
        <w:jc w:val="left"/>
      </w:pPr>
    </w:p>
    <w:p>
      <w:pPr>
        <w:ind w:firstLine="480"/>
        <w:jc w:val="center"/>
      </w:pPr>
      <w:r>
        <w:drawing>
          <wp:inline distT="0" distB="0" distL="0" distR="0">
            <wp:extent cx="5274310" cy="306705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5" w:name="_Toc59093219"/>
      <w:r>
        <w:rPr>
          <w:rFonts w:hint="eastAsia"/>
        </w:rPr>
        <w:t>首站企业备案信息管理</w:t>
      </w:r>
      <w:bookmarkEnd w:id="5"/>
    </w:p>
    <w:p>
      <w:pPr>
        <w:pStyle w:val="3"/>
      </w:pPr>
      <w:bookmarkStart w:id="6" w:name="_Toc59093220"/>
      <w:r>
        <w:rPr>
          <w:rFonts w:hint="eastAsia"/>
        </w:rPr>
        <w:t>首站供货商备案</w:t>
      </w:r>
      <w:bookmarkEnd w:id="6"/>
    </w:p>
    <w:p>
      <w:pPr>
        <w:ind w:firstLine="480"/>
      </w:pPr>
      <w:r>
        <w:rPr>
          <w:rFonts w:hint="eastAsia"/>
        </w:rPr>
        <w:t>登录进入系统以后，点击左边菜单栏，选择首站供货商备案，首先用需要备案的</w:t>
      </w:r>
      <w:r>
        <w:rPr>
          <w:rFonts w:hint="eastAsia"/>
          <w:b/>
          <w:bCs/>
        </w:rPr>
        <w:t>省外供货商名称或统一社会信用代码查询</w:t>
      </w:r>
      <w:r>
        <w:rPr>
          <w:rFonts w:hint="eastAsia"/>
        </w:rPr>
        <w:t>，若信息已备案则跳过此步骤；若查询不到，确认未备案，则需要点击</w:t>
      </w:r>
      <w:r>
        <w:drawing>
          <wp:inline distT="0" distB="0" distL="0" distR="0">
            <wp:extent cx="485775" cy="3079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9111" cy="31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进入首站企业备案页面。</w:t>
      </w:r>
    </w:p>
    <w:p>
      <w:pPr>
        <w:ind w:firstLine="480"/>
      </w:pPr>
      <w:r>
        <w:rPr>
          <w:rFonts w:hint="eastAsia"/>
        </w:rPr>
        <w:t>冷链食品来源于吉林区外的供货商，则在此处填写省外供货商信息；食品来源于省内供货商的，请查看“</w:t>
      </w:r>
      <w:r>
        <w:rPr>
          <w:rFonts w:hint="eastAsia"/>
          <w:b/>
          <w:bCs/>
        </w:rPr>
        <w:t>非首站企业操作手册</w:t>
      </w:r>
      <w:r>
        <w:rPr>
          <w:rFonts w:hint="eastAsia"/>
        </w:rPr>
        <w:t>”。</w:t>
      </w:r>
    </w:p>
    <w:p>
      <w:pPr>
        <w:pStyle w:val="31"/>
      </w:pPr>
      <w:r>
        <w:drawing>
          <wp:inline distT="0" distB="0" distL="0" distR="0">
            <wp:extent cx="5274310" cy="190500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冷链食品来源于国内的，选择“</w:t>
      </w:r>
      <w:r>
        <w:rPr>
          <w:rFonts w:hint="eastAsia"/>
          <w:b/>
          <w:bCs/>
        </w:rPr>
        <w:t>国内生产商</w:t>
      </w:r>
      <w:r>
        <w:rPr>
          <w:rFonts w:hint="eastAsia"/>
        </w:rPr>
        <w:t>”；食品来源于“</w:t>
      </w:r>
      <w:r>
        <w:rPr>
          <w:rFonts w:hint="eastAsia"/>
          <w:b/>
          <w:bCs/>
        </w:rPr>
        <w:t>进口</w:t>
      </w:r>
      <w:r>
        <w:rPr>
          <w:rFonts w:hint="eastAsia"/>
        </w:rPr>
        <w:t>”的，选择“</w:t>
      </w:r>
      <w:r>
        <w:rPr>
          <w:rFonts w:hint="eastAsia"/>
          <w:b/>
          <w:bCs/>
        </w:rPr>
        <w:t>国内代理生产商（进口）</w:t>
      </w:r>
      <w:r>
        <w:rPr>
          <w:rFonts w:hint="eastAsia"/>
        </w:rPr>
        <w:t>”。填写</w:t>
      </w:r>
      <w:r>
        <w:rPr>
          <w:rFonts w:hint="eastAsia"/>
          <w:b/>
          <w:bCs/>
        </w:rPr>
        <w:t>供货商营业执照统一社会信用代码</w:t>
      </w:r>
      <w:r>
        <w:rPr>
          <w:rFonts w:hint="eastAsia"/>
        </w:rPr>
        <w:t>，点击“</w:t>
      </w:r>
      <w:r>
        <w:rPr>
          <w:rFonts w:hint="eastAsia"/>
          <w:b/>
          <w:bCs/>
        </w:rPr>
        <w:t>查询</w:t>
      </w:r>
      <w:r>
        <w:rPr>
          <w:rFonts w:hint="eastAsia"/>
        </w:rPr>
        <w:t>”自动获取该生产企业信息。</w:t>
      </w:r>
      <w:bookmarkStart w:id="7" w:name="_Hlk57568033"/>
      <w:r>
        <w:rPr>
          <w:rFonts w:hint="eastAsia"/>
        </w:rPr>
        <w:t>确认信息无误后，点击“</w:t>
      </w:r>
      <w:r>
        <w:rPr>
          <w:rFonts w:hint="eastAsia"/>
          <w:b/>
          <w:bCs/>
        </w:rPr>
        <w:t>保存</w:t>
      </w:r>
      <w:r>
        <w:rPr>
          <w:rFonts w:hint="eastAsia"/>
        </w:rPr>
        <w:t>”。</w:t>
      </w:r>
    </w:p>
    <w:p>
      <w:pPr>
        <w:ind w:firstLine="480"/>
      </w:pPr>
      <w:r>
        <w:rPr>
          <w:rFonts w:hint="eastAsia"/>
        </w:rPr>
        <w:t>若提示</w:t>
      </w:r>
      <w:r>
        <w:rPr>
          <w:rFonts w:hint="eastAsia"/>
          <w:b/>
          <w:bCs/>
        </w:rPr>
        <w:t>“您填写的统一社会信用代码未备案，请完善信息，并保存！”，请手动填写信息完成备案</w:t>
      </w:r>
      <w:r>
        <w:rPr>
          <w:rFonts w:hint="eastAsia"/>
        </w:rPr>
        <w:t>。信息填写完成后点击“</w:t>
      </w:r>
      <w:r>
        <w:rPr>
          <w:rFonts w:hint="eastAsia"/>
          <w:b/>
          <w:bCs/>
        </w:rPr>
        <w:t>同时保存到省内供货渠道</w:t>
      </w:r>
      <w:r>
        <w:rPr>
          <w:rFonts w:hint="eastAsia"/>
        </w:rPr>
        <w:t>”。这样我的供货渠道备案信息也就有了，因为首站企业同时也是我得供货商！</w:t>
      </w:r>
    </w:p>
    <w:p>
      <w:pPr>
        <w:ind w:firstLine="480"/>
      </w:pPr>
      <w:r>
        <w:drawing>
          <wp:inline distT="0" distB="0" distL="0" distR="0">
            <wp:extent cx="5274310" cy="2279650"/>
            <wp:effectExtent l="0" t="0" r="2540" b="635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drawing>
          <wp:inline distT="0" distB="0" distL="0" distR="0">
            <wp:extent cx="5274310" cy="17106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8" w:name="_Toc59093221"/>
      <w:r>
        <w:rPr>
          <w:rFonts w:hint="eastAsia"/>
        </w:rPr>
        <w:t>我的销货渠道备案</w:t>
      </w:r>
      <w:bookmarkEnd w:id="8"/>
    </w:p>
    <w:p>
      <w:pPr>
        <w:ind w:firstLine="480"/>
      </w:pPr>
      <w:r>
        <w:rPr>
          <w:rFonts w:hint="eastAsia"/>
        </w:rPr>
        <w:t>点击左边菜单栏，选择我的销货渠道备案，首先用需要备案的</w:t>
      </w:r>
      <w:r>
        <w:rPr>
          <w:rFonts w:hint="eastAsia"/>
          <w:b/>
          <w:bCs/>
        </w:rPr>
        <w:t>省内分销商名称或统一社会信用代码查询</w:t>
      </w:r>
      <w:r>
        <w:rPr>
          <w:rFonts w:hint="eastAsia"/>
        </w:rPr>
        <w:t>，若信息已备案则跳过此步骤；若查询不到，确认未备案，则需要点击</w:t>
      </w:r>
      <w:r>
        <w:drawing>
          <wp:inline distT="0" distB="0" distL="0" distR="0">
            <wp:extent cx="485775" cy="3079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9111" cy="31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进入省内销售渠道备案界面。</w:t>
      </w:r>
    </w:p>
    <w:p>
      <w:pPr>
        <w:ind w:firstLine="480"/>
      </w:pPr>
      <w:r>
        <w:drawing>
          <wp:inline distT="0" distB="0" distL="0" distR="0">
            <wp:extent cx="5274310" cy="18376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填写</w:t>
      </w:r>
      <w:r>
        <w:rPr>
          <w:rFonts w:hint="eastAsia"/>
          <w:b/>
          <w:bCs/>
        </w:rPr>
        <w:t>分销商营业执照统一社会信用代码</w:t>
      </w:r>
      <w:r>
        <w:rPr>
          <w:rFonts w:hint="eastAsia"/>
        </w:rPr>
        <w:t>，点击“</w:t>
      </w:r>
      <w:r>
        <w:rPr>
          <w:rFonts w:hint="eastAsia"/>
          <w:b/>
          <w:bCs/>
        </w:rPr>
        <w:t>查询</w:t>
      </w:r>
      <w:r>
        <w:rPr>
          <w:rFonts w:hint="eastAsia"/>
        </w:rPr>
        <w:t>”自动获取该生产企业信息。确认信息无误后，点击“</w:t>
      </w:r>
      <w:r>
        <w:rPr>
          <w:rFonts w:hint="eastAsia"/>
          <w:b/>
          <w:bCs/>
        </w:rPr>
        <w:t>保存</w:t>
      </w:r>
      <w:r>
        <w:rPr>
          <w:rFonts w:hint="eastAsia"/>
        </w:rPr>
        <w:t>”。若提示</w:t>
      </w:r>
      <w:r>
        <w:rPr>
          <w:rFonts w:hint="eastAsia"/>
          <w:b/>
          <w:bCs/>
        </w:rPr>
        <w:t>“您填写的统一社会信用代码未备案，请完善信息，并保存！”，请手动填写信息完成备案</w:t>
      </w:r>
      <w:r>
        <w:rPr>
          <w:rFonts w:hint="eastAsia"/>
        </w:rPr>
        <w:t>。信息填写完成后点击“</w:t>
      </w:r>
      <w:r>
        <w:rPr>
          <w:rFonts w:hint="eastAsia"/>
          <w:b/>
          <w:bCs/>
        </w:rPr>
        <w:t>保存</w:t>
      </w:r>
      <w:r>
        <w:rPr>
          <w:rFonts w:hint="eastAsia"/>
        </w:rPr>
        <w:t>”。</w:t>
      </w:r>
    </w:p>
    <w:p>
      <w:pPr>
        <w:pStyle w:val="31"/>
      </w:pPr>
      <w:r>
        <w:drawing>
          <wp:inline distT="0" distB="0" distL="0" distR="0">
            <wp:extent cx="5274310" cy="191071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"/>
    <w:p>
      <w:pPr>
        <w:pStyle w:val="31"/>
        <w:jc w:val="both"/>
      </w:pPr>
    </w:p>
    <w:p>
      <w:pPr>
        <w:pStyle w:val="3"/>
      </w:pPr>
      <w:bookmarkStart w:id="9" w:name="_Toc59093222"/>
      <w:r>
        <w:rPr>
          <w:rFonts w:hint="eastAsia"/>
        </w:rPr>
        <w:t>进口食品备案</w:t>
      </w:r>
      <w:bookmarkEnd w:id="9"/>
    </w:p>
    <w:p>
      <w:pPr>
        <w:ind w:firstLine="480"/>
      </w:pPr>
      <w:r>
        <w:rPr>
          <w:rFonts w:hint="eastAsia"/>
        </w:rPr>
        <w:t>点击左边菜单栏，选择进口食品备案，首先用需要备案的</w:t>
      </w:r>
      <w:r>
        <w:rPr>
          <w:rFonts w:hint="eastAsia"/>
          <w:b/>
          <w:bCs/>
        </w:rPr>
        <w:t>进口食品名称或商品编码查询</w:t>
      </w:r>
      <w:r>
        <w:rPr>
          <w:rFonts w:hint="eastAsia"/>
        </w:rPr>
        <w:t>，若信息已备案则跳过此步骤；若查询不到，确认未备案，则需要点击</w:t>
      </w:r>
      <w:r>
        <w:drawing>
          <wp:inline distT="0" distB="0" distL="0" distR="0">
            <wp:extent cx="485775" cy="30797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9111" cy="31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进入进口食品备案界面。</w:t>
      </w:r>
    </w:p>
    <w:p>
      <w:pPr>
        <w:pStyle w:val="31"/>
      </w:pPr>
      <w:r>
        <w:drawing>
          <wp:inline distT="0" distB="0" distL="0" distR="0">
            <wp:extent cx="5274310" cy="14878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选择</w:t>
      </w:r>
      <w:r>
        <w:rPr>
          <w:rFonts w:hint="eastAsia"/>
          <w:b/>
          <w:bCs/>
        </w:rPr>
        <w:t>食品类型</w:t>
      </w:r>
      <w:r>
        <w:rPr>
          <w:rFonts w:hint="eastAsia"/>
        </w:rPr>
        <w:t>。</w:t>
      </w:r>
    </w:p>
    <w:p>
      <w:pPr>
        <w:ind w:firstLine="480"/>
      </w:pPr>
      <w:r>
        <w:rPr>
          <w:rFonts w:hint="eastAsia"/>
        </w:rPr>
        <w:t>若食品类型例如“进口冷链禽类”，逐级选择完成后，填写“</w:t>
      </w:r>
      <w:r>
        <w:rPr>
          <w:rFonts w:hint="eastAsia"/>
          <w:b/>
          <w:bCs/>
        </w:rPr>
        <w:t>商品编码</w:t>
      </w:r>
      <w:r>
        <w:rPr>
          <w:rFonts w:hint="eastAsia"/>
        </w:rPr>
        <w:t>”并点击</w:t>
      </w:r>
      <w:r>
        <w:drawing>
          <wp:inline distT="0" distB="0" distL="0" distR="0">
            <wp:extent cx="628650" cy="238760"/>
            <wp:effectExtent l="0" t="0" r="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9693" cy="24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，获取到该进口商品得唯一商品编码，</w:t>
      </w:r>
      <w:r>
        <w:rPr>
          <w:rFonts w:hint="eastAsia"/>
          <w:b/>
          <w:bCs/>
        </w:rPr>
        <w:t>填写商品名称、规格、单位、保质期、品牌、选择省外供货商、填写产地</w:t>
      </w:r>
      <w:r>
        <w:rPr>
          <w:rFonts w:hint="eastAsia"/>
        </w:rPr>
        <w:t>，填写完成后点击“</w:t>
      </w:r>
      <w:r>
        <w:rPr>
          <w:rFonts w:hint="eastAsia"/>
          <w:b/>
          <w:bCs/>
        </w:rPr>
        <w:t>保存</w:t>
      </w:r>
      <w:r>
        <w:rPr>
          <w:rFonts w:hint="eastAsia"/>
        </w:rPr>
        <w:t>”。</w:t>
      </w:r>
    </w:p>
    <w:p>
      <w:pPr>
        <w:pStyle w:val="31"/>
      </w:pPr>
      <w:r>
        <w:drawing>
          <wp:inline distT="0" distB="0" distL="0" distR="0">
            <wp:extent cx="5274310" cy="163957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0" w:name="_Toc59093223"/>
      <w:r>
        <w:rPr>
          <w:rFonts w:hint="eastAsia"/>
        </w:rPr>
        <w:t>冷库信息备案</w:t>
      </w:r>
      <w:bookmarkEnd w:id="10"/>
    </w:p>
    <w:p>
      <w:pPr>
        <w:ind w:firstLine="480"/>
      </w:pPr>
      <w:r>
        <w:rPr>
          <w:rFonts w:hint="eastAsia"/>
        </w:rPr>
        <w:t>点击左边菜单栏，选择冷库信息备案，首先用需要备案的</w:t>
      </w:r>
      <w:r>
        <w:rPr>
          <w:rFonts w:hint="eastAsia"/>
          <w:b/>
          <w:bCs/>
        </w:rPr>
        <w:t>冷库名称或冷库经营企业名称查询</w:t>
      </w:r>
      <w:r>
        <w:rPr>
          <w:rFonts w:hint="eastAsia"/>
        </w:rPr>
        <w:t>，若信息已备案则跳过此步骤；若查询不到，确认未备案，则需要点击</w:t>
      </w:r>
      <w:r>
        <w:drawing>
          <wp:inline distT="0" distB="0" distL="0" distR="0">
            <wp:extent cx="485775" cy="30797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9111" cy="31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进入冷库信息备案界面。</w:t>
      </w:r>
    </w:p>
    <w:p>
      <w:pPr>
        <w:pStyle w:val="31"/>
        <w:jc w:val="both"/>
      </w:pPr>
      <w:r>
        <w:drawing>
          <wp:inline distT="0" distB="0" distL="0" distR="0">
            <wp:extent cx="5274310" cy="1440180"/>
            <wp:effectExtent l="0" t="0" r="2540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进入冷库备案界面后，先根据备案冷库得该企业社会信用代码查询一下，系统会自动带入企业得基本信息，剩下得信息按照系统提示进行完善，</w:t>
      </w:r>
    </w:p>
    <w:p>
      <w:pPr>
        <w:ind w:firstLine="0" w:firstLineChars="0"/>
      </w:pPr>
      <w:r>
        <w:drawing>
          <wp:inline distT="0" distB="0" distL="0" distR="0">
            <wp:extent cx="5672455" cy="1974850"/>
            <wp:effectExtent l="0" t="0" r="4445" b="635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74476" cy="197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按提示填写对应内容，填写完成后点击“</w:t>
      </w:r>
      <w:r>
        <w:rPr>
          <w:rFonts w:hint="eastAsia"/>
          <w:b/>
          <w:bCs/>
        </w:rPr>
        <w:t>保存</w:t>
      </w:r>
      <w:r>
        <w:rPr>
          <w:rFonts w:hint="eastAsia"/>
        </w:rPr>
        <w:t>”。</w:t>
      </w:r>
    </w:p>
    <w:p>
      <w:pPr>
        <w:pStyle w:val="2"/>
      </w:pPr>
      <w:bookmarkStart w:id="11" w:name="_Toc59093224"/>
      <w:r>
        <w:rPr>
          <w:rFonts w:hint="eastAsia"/>
        </w:rPr>
        <w:t>首站企业进销存管理</w:t>
      </w:r>
      <w:bookmarkEnd w:id="11"/>
    </w:p>
    <w:p>
      <w:pPr>
        <w:pStyle w:val="3"/>
      </w:pPr>
      <w:bookmarkStart w:id="12" w:name="_Toc59093225"/>
      <w:r>
        <w:rPr>
          <w:rFonts w:hint="eastAsia"/>
        </w:rPr>
        <w:t>进口食品流入登记</w:t>
      </w:r>
      <w:bookmarkEnd w:id="12"/>
    </w:p>
    <w:p>
      <w:pPr>
        <w:ind w:firstLine="480"/>
      </w:pPr>
      <w:r>
        <w:rPr>
          <w:rFonts w:hint="eastAsia"/>
        </w:rPr>
        <w:t>点击左边菜单栏，选择进口食品流入登记，首先用需要登记的</w:t>
      </w:r>
      <w:r>
        <w:rPr>
          <w:rFonts w:hint="eastAsia"/>
          <w:b/>
          <w:bCs/>
        </w:rPr>
        <w:t>进口食品名称或检验证明单号进行查询</w:t>
      </w:r>
      <w:r>
        <w:rPr>
          <w:rFonts w:hint="eastAsia"/>
        </w:rPr>
        <w:t>，若信息已登记则跳过此步骤；若查询不到，确认未登记，则需要点击</w:t>
      </w:r>
      <w:r>
        <w:drawing>
          <wp:inline distT="0" distB="0" distL="0" distR="0">
            <wp:extent cx="485775" cy="30797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9111" cy="31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进入进口食品流入登记界面。</w:t>
      </w:r>
    </w:p>
    <w:p>
      <w:pPr>
        <w:pStyle w:val="31"/>
      </w:pPr>
      <w:r>
        <w:drawing>
          <wp:inline distT="0" distB="0" distL="0" distR="0">
            <wp:extent cx="5274310" cy="1515745"/>
            <wp:effectExtent l="0" t="0" r="2540" b="825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  <w:jc w:val="both"/>
      </w:pPr>
      <w:r>
        <w:rPr>
          <w:rFonts w:hint="eastAsia"/>
        </w:rPr>
        <w:t xml:space="preserve">  进入登记界面后，先根据登记得进口食品编码查询一下，这样进口食品得信息就全部带入进来，然后根据检验检疫证明、海关报关单等把相应得信息填写完整，填完以后点击保存。</w:t>
      </w:r>
    </w:p>
    <w:p>
      <w:pPr>
        <w:pStyle w:val="31"/>
      </w:pPr>
      <w:r>
        <w:drawing>
          <wp:inline distT="0" distB="0" distL="0" distR="0">
            <wp:extent cx="5274310" cy="1901825"/>
            <wp:effectExtent l="0" t="0" r="2540" b="317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</w:pPr>
      <w:r>
        <w:drawing>
          <wp:inline distT="0" distB="0" distL="0" distR="0">
            <wp:extent cx="5274310" cy="1578610"/>
            <wp:effectExtent l="0" t="0" r="2540" b="254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59093226"/>
      <w:r>
        <w:rPr>
          <w:rFonts w:hint="eastAsia"/>
        </w:rPr>
        <w:t>进货管理</w:t>
      </w:r>
      <w:bookmarkEnd w:id="13"/>
    </w:p>
    <w:p>
      <w:pPr>
        <w:ind w:firstLine="480"/>
      </w:pPr>
      <w:r>
        <w:rPr>
          <w:rFonts w:hint="eastAsia"/>
        </w:rPr>
        <w:t>点击左边菜单栏，选择进货管理，首先用需要进货</w:t>
      </w:r>
      <w:r>
        <w:rPr>
          <w:rFonts w:hint="eastAsia"/>
          <w:b/>
          <w:bCs/>
        </w:rPr>
        <w:t>进口食品名称或商品编码进行查询</w:t>
      </w:r>
      <w:r>
        <w:rPr>
          <w:rFonts w:hint="eastAsia"/>
        </w:rPr>
        <w:t>，若信息已登记则跳过此步骤；若查询不到，确认未登记，则需要点击</w:t>
      </w:r>
      <w:r>
        <w:drawing>
          <wp:inline distT="0" distB="0" distL="0" distR="0">
            <wp:extent cx="485775" cy="307975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9111" cy="31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进入进货管理登记界面。</w:t>
      </w:r>
    </w:p>
    <w:p>
      <w:pPr>
        <w:ind w:firstLine="480"/>
      </w:pPr>
      <w:r>
        <w:drawing>
          <wp:inline distT="0" distB="0" distL="0" distR="0">
            <wp:extent cx="5274310" cy="1670050"/>
            <wp:effectExtent l="0" t="0" r="2540" b="635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/>
      </w:pPr>
      <w:r>
        <w:rPr>
          <w:rFonts w:hint="eastAsia"/>
          <w:b/>
          <w:bCs/>
        </w:rPr>
        <w:t>首先填写进口食品商品编码并查询</w:t>
      </w:r>
      <w:r>
        <w:rPr>
          <w:rFonts w:hint="eastAsia"/>
        </w:rPr>
        <w:t>，该备案得进口食品信息自动同步到该界面，填写该商品</w:t>
      </w:r>
      <w:r>
        <w:rPr>
          <w:rFonts w:hint="eastAsia"/>
          <w:b/>
          <w:bCs/>
        </w:rPr>
        <w:t>生产日期、进货数量</w:t>
      </w:r>
      <w:r>
        <w:rPr>
          <w:rFonts w:hint="eastAsia"/>
        </w:rPr>
        <w:t>；选择</w:t>
      </w:r>
      <w:r>
        <w:rPr>
          <w:rFonts w:hint="eastAsia"/>
          <w:b/>
          <w:bCs/>
        </w:rPr>
        <w:t>供货商</w:t>
      </w:r>
      <w:r>
        <w:rPr>
          <w:rFonts w:hint="eastAsia"/>
        </w:rPr>
        <w:t>、选择进口</w:t>
      </w:r>
      <w:r>
        <w:rPr>
          <w:rFonts w:hint="eastAsia"/>
          <w:b/>
          <w:bCs/>
        </w:rPr>
        <w:t>食品类型</w:t>
      </w:r>
      <w:r>
        <w:drawing>
          <wp:inline distT="0" distB="0" distL="0" distR="0">
            <wp:extent cx="2057400" cy="2540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05603" cy="26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>
      <w:pPr>
        <w:ind w:firstLine="480"/>
      </w:pPr>
      <w:r>
        <w:rPr>
          <w:rFonts w:hint="eastAsia"/>
        </w:rPr>
        <w:t>填写运输管理信息，</w:t>
      </w:r>
      <w:r>
        <w:rPr>
          <w:rFonts w:hint="eastAsia"/>
          <w:b/>
          <w:bCs/>
        </w:rPr>
        <w:t>运输方式、运单号</w:t>
      </w:r>
      <w:r>
        <w:rPr>
          <w:rFonts w:hint="eastAsia"/>
        </w:rPr>
        <w:t>。</w:t>
      </w:r>
    </w:p>
    <w:p>
      <w:pPr>
        <w:ind w:firstLine="480"/>
      </w:pPr>
      <w:r>
        <w:drawing>
          <wp:inline distT="0" distB="0" distL="0" distR="0">
            <wp:extent cx="5274310" cy="1730375"/>
            <wp:effectExtent l="0" t="0" r="2540" b="317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然后按照要求填写入境货物检验检疫证明信息，</w:t>
      </w:r>
      <w:r>
        <w:rPr>
          <w:rFonts w:hint="eastAsia"/>
          <w:b/>
          <w:bCs/>
        </w:rPr>
        <w:t>编号、入境日期</w:t>
      </w:r>
      <w:r>
        <w:rPr>
          <w:rFonts w:hint="eastAsia"/>
        </w:rPr>
        <w:t>并上传</w:t>
      </w:r>
      <w:r>
        <w:rPr>
          <w:rFonts w:hint="eastAsia"/>
          <w:b/>
          <w:bCs/>
        </w:rPr>
        <w:t>证明文件图片</w:t>
      </w:r>
      <w:r>
        <w:rPr>
          <w:rFonts w:hint="eastAsia"/>
        </w:rPr>
        <w:t>、填写海关进口货物报关单信息，</w:t>
      </w:r>
      <w:r>
        <w:rPr>
          <w:rFonts w:hint="eastAsia"/>
          <w:b/>
          <w:bCs/>
        </w:rPr>
        <w:t>海关编号、进口日期、上传图片</w:t>
      </w:r>
      <w:r>
        <w:rPr>
          <w:rFonts w:hint="eastAsia"/>
        </w:rPr>
        <w:t>、</w:t>
      </w:r>
      <w:r>
        <w:rPr>
          <w:rFonts w:hint="eastAsia"/>
          <w:b/>
          <w:bCs/>
        </w:rPr>
        <w:t>填写该商品的新冠病毒核酸检测证明编号，出具日期并上传证明图片</w:t>
      </w:r>
      <w:r>
        <w:rPr>
          <w:rFonts w:hint="eastAsia"/>
        </w:rPr>
        <w:t>、填写海关消毒证明信息，</w:t>
      </w:r>
      <w:r>
        <w:rPr>
          <w:rFonts w:hint="eastAsia"/>
          <w:b/>
          <w:bCs/>
        </w:rPr>
        <w:t>证明编号、消毒时间、上传消毒文件图片</w:t>
      </w:r>
      <w:r>
        <w:rPr>
          <w:rFonts w:hint="eastAsia"/>
        </w:rPr>
        <w:t>。有集中仓库得填写集中监管仓库证明信息，选择</w:t>
      </w:r>
      <w:r>
        <w:rPr>
          <w:rFonts w:hint="eastAsia"/>
          <w:b/>
          <w:bCs/>
        </w:rPr>
        <w:t>集中监管仓库、出库时间、上传出库单图片</w:t>
      </w:r>
      <w:r>
        <w:rPr>
          <w:rFonts w:hint="eastAsia"/>
        </w:rPr>
        <w:t>。全部填写完成后点击“</w:t>
      </w:r>
      <w:r>
        <w:rPr>
          <w:rFonts w:hint="eastAsia"/>
          <w:b/>
          <w:bCs/>
        </w:rPr>
        <w:t>保存</w:t>
      </w:r>
      <w:r>
        <w:rPr>
          <w:rFonts w:hint="eastAsia"/>
        </w:rPr>
        <w:t>”。</w:t>
      </w:r>
    </w:p>
    <w:p>
      <w:pPr>
        <w:ind w:firstLine="0" w:firstLineChars="0"/>
      </w:pPr>
    </w:p>
    <w:p>
      <w:pPr>
        <w:ind w:firstLine="480"/>
      </w:pPr>
      <w:r>
        <w:drawing>
          <wp:inline distT="0" distB="0" distL="0" distR="0">
            <wp:extent cx="5274310" cy="1564640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drawing>
          <wp:inline distT="0" distB="0" distL="0" distR="0">
            <wp:extent cx="5274310" cy="185102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drawing>
          <wp:inline distT="0" distB="0" distL="0" distR="0">
            <wp:extent cx="5274310" cy="1109345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4" w:name="_Toc59093227"/>
      <w:r>
        <w:rPr>
          <w:rFonts w:hint="eastAsia"/>
        </w:rPr>
        <w:t>商品溯源码下载</w:t>
      </w:r>
      <w:bookmarkEnd w:id="14"/>
    </w:p>
    <w:p>
      <w:pPr>
        <w:ind w:firstLine="480"/>
      </w:pPr>
      <w:r>
        <w:rPr>
          <w:rFonts w:hint="eastAsia"/>
        </w:rPr>
        <w:t>点击左边菜单栏，选择商品溯源码下载，首先用需要下载的</w:t>
      </w:r>
      <w:r>
        <w:rPr>
          <w:rFonts w:hint="eastAsia"/>
          <w:b/>
          <w:bCs/>
        </w:rPr>
        <w:t>商品名称或商品追溯码进行查询</w:t>
      </w:r>
      <w:r>
        <w:rPr>
          <w:rFonts w:hint="eastAsia"/>
        </w:rPr>
        <w:t>，找到自己需要下载得食品，点击预览或者下载，需要下载得点击下载保存到桌面，以便打印。</w:t>
      </w:r>
    </w:p>
    <w:p>
      <w:pPr>
        <w:pStyle w:val="31"/>
        <w:jc w:val="both"/>
      </w:pPr>
      <w:r>
        <w:drawing>
          <wp:inline distT="0" distB="0" distL="0" distR="0">
            <wp:extent cx="5274310" cy="1758950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</w:pPr>
      <w:r>
        <w:drawing>
          <wp:inline distT="0" distB="0" distL="0" distR="0">
            <wp:extent cx="3333750" cy="39528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59093228"/>
      <w:r>
        <w:rPr>
          <w:rFonts w:hint="eastAsia"/>
        </w:rPr>
        <w:t>销货管理</w:t>
      </w:r>
      <w:bookmarkEnd w:id="15"/>
    </w:p>
    <w:p>
      <w:pPr>
        <w:ind w:firstLine="720" w:firstLineChars="300"/>
      </w:pPr>
      <w:r>
        <w:rPr>
          <w:rFonts w:hint="eastAsia"/>
        </w:rPr>
        <w:t>点击左边菜单栏，选择销货管理，可根据账单号、分销商</w:t>
      </w:r>
      <w:r>
        <w:rPr>
          <w:rFonts w:hint="eastAsia"/>
          <w:b/>
          <w:bCs/>
        </w:rPr>
        <w:t>进行查询</w:t>
      </w:r>
      <w:r>
        <w:rPr>
          <w:rFonts w:hint="eastAsia"/>
        </w:rPr>
        <w:t>，查看我们分销给他们的所有销售信息，我们销售方式有批发和零售两种，像我们的首站企业一般都是以批发的形式就行销货，我们点击</w:t>
      </w:r>
      <w:r>
        <w:drawing>
          <wp:inline distT="0" distB="0" distL="0" distR="0">
            <wp:extent cx="416560" cy="2381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1680" cy="24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进入商品批发界面，选择本次销售的</w:t>
      </w:r>
      <w:r>
        <w:rPr>
          <w:rFonts w:hint="eastAsia"/>
          <w:b/>
          <w:bCs/>
        </w:rPr>
        <w:t>运输方式，填写运单号</w:t>
      </w:r>
      <w:r>
        <w:rPr>
          <w:rFonts w:hint="eastAsia"/>
        </w:rPr>
        <w:t>。然后我们通过商品编码查询需要批发的商品，我们可以看到该商品的信息就全部带入，包括生产日期、库存等，选择分销商，填写销售数量，点击添加，我们就生成一个一票通账单。如果我们还继续给该企业销售其他产品，我们继续添加。添加完成后我们提交订单，销货结束，结束后我们就产生一张一票通，我们可以点开预览或者直接打印。</w:t>
      </w:r>
    </w:p>
    <w:p>
      <w:pPr>
        <w:ind w:firstLine="720" w:firstLineChars="300"/>
      </w:pPr>
    </w:p>
    <w:p>
      <w:pPr>
        <w:ind w:firstLine="0" w:firstLineChars="0"/>
        <w:jc w:val="center"/>
      </w:pPr>
      <w:r>
        <w:drawing>
          <wp:inline distT="0" distB="0" distL="0" distR="0">
            <wp:extent cx="5274310" cy="18573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190373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164147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  <w:jc w:val="both"/>
      </w:pPr>
      <w:r>
        <w:drawing>
          <wp:inline distT="0" distB="0" distL="114300" distR="114300">
            <wp:extent cx="5271135" cy="3142615"/>
            <wp:effectExtent l="0" t="0" r="1905" b="1206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6" w:name="_Toc59093229"/>
      <w:r>
        <w:rPr>
          <w:rFonts w:hint="eastAsia"/>
        </w:rPr>
        <w:t>进口食品流出登记</w:t>
      </w:r>
      <w:bookmarkEnd w:id="16"/>
    </w:p>
    <w:p>
      <w:pPr>
        <w:ind w:firstLine="720" w:firstLineChars="300"/>
      </w:pPr>
      <w:r>
        <w:rPr>
          <w:rFonts w:hint="eastAsia"/>
        </w:rPr>
        <w:t>点击左边菜单栏，选择进口食品流出登记，可根据食品名称、去向企业</w:t>
      </w:r>
      <w:r>
        <w:rPr>
          <w:rFonts w:hint="eastAsia"/>
          <w:b/>
          <w:bCs/>
        </w:rPr>
        <w:t>进行查询</w:t>
      </w:r>
      <w:r>
        <w:rPr>
          <w:rFonts w:hint="eastAsia"/>
        </w:rPr>
        <w:t>，查看我们流出的进口食品信息。我们首次登记进口食品流出时，我们点击</w:t>
      </w:r>
      <w:r>
        <w:drawing>
          <wp:inline distT="0" distB="0" distL="0" distR="0">
            <wp:extent cx="485775" cy="3079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9111" cy="31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进入食品流出登记界面，根据商品编码点击查询，我们备案过的进口食品信息就会自动代入，然后我们按照要求，把相应的信息填写完整，特别注意进口食品去向企业的名称、冷库名称这里一定要填写清楚。然后点击保存。</w:t>
      </w:r>
    </w:p>
    <w:p>
      <w:pPr>
        <w:ind w:firstLine="0" w:firstLineChars="0"/>
      </w:pPr>
      <w:r>
        <w:drawing>
          <wp:inline distT="0" distB="0" distL="0" distR="0">
            <wp:extent cx="5274310" cy="1997710"/>
            <wp:effectExtent l="0" t="0" r="254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</w:pPr>
      <w:r>
        <w:drawing>
          <wp:inline distT="0" distB="0" distL="0" distR="0">
            <wp:extent cx="5274310" cy="2186940"/>
            <wp:effectExtent l="0" t="0" r="254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7" w:name="_Toc59093230"/>
      <w:r>
        <w:rPr>
          <w:rFonts w:hint="eastAsia"/>
        </w:rPr>
        <w:t>库存管理</w:t>
      </w:r>
      <w:bookmarkEnd w:id="17"/>
    </w:p>
    <w:p>
      <w:pPr>
        <w:pStyle w:val="31"/>
        <w:ind w:firstLine="480" w:firstLineChars="200"/>
        <w:jc w:val="left"/>
      </w:pPr>
      <w:r>
        <w:rPr>
          <w:rFonts w:hint="eastAsia"/>
        </w:rPr>
        <w:t>点击左边菜单栏，选择库存管理，可根据商品编码、批次</w:t>
      </w:r>
      <w:r>
        <w:rPr>
          <w:rFonts w:hint="eastAsia"/>
          <w:b/>
          <w:bCs/>
        </w:rPr>
        <w:t>进行查询</w:t>
      </w:r>
      <w:r>
        <w:rPr>
          <w:rFonts w:hint="eastAsia"/>
        </w:rPr>
        <w:t>，查看我们的库存情况，展示我们的进货量、销货量以及库存量。及时提醒我们便于管理自己的产品。</w:t>
      </w:r>
    </w:p>
    <w:p>
      <w:pPr>
        <w:pStyle w:val="31"/>
        <w:jc w:val="left"/>
      </w:pPr>
      <w:r>
        <w:drawing>
          <wp:inline distT="0" distB="0" distL="0" distR="0">
            <wp:extent cx="5274310" cy="1838960"/>
            <wp:effectExtent l="0" t="0" r="2540" b="889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  <w:jc w:val="left"/>
      </w:pPr>
    </w:p>
    <w:p>
      <w:pPr>
        <w:pStyle w:val="2"/>
      </w:pPr>
      <w:bookmarkStart w:id="18" w:name="_Toc59093231"/>
      <w:r>
        <w:rPr>
          <w:rFonts w:hint="eastAsia"/>
        </w:rPr>
        <w:t>企业信息管理</w:t>
      </w:r>
      <w:bookmarkEnd w:id="18"/>
    </w:p>
    <w:p>
      <w:pPr>
        <w:pStyle w:val="3"/>
      </w:pPr>
      <w:bookmarkStart w:id="19" w:name="_Toc59093232"/>
      <w:r>
        <w:rPr>
          <w:rFonts w:hint="eastAsia"/>
        </w:rPr>
        <w:t>变更注册</w:t>
      </w:r>
      <w:bookmarkEnd w:id="19"/>
    </w:p>
    <w:p>
      <w:pPr>
        <w:pStyle w:val="31"/>
        <w:jc w:val="left"/>
      </w:pPr>
      <w:r>
        <w:rPr>
          <w:rFonts w:hint="eastAsia"/>
        </w:rPr>
        <w:t xml:space="preserve">    点击左边菜单栏，选择变更注册，企业需要修改相关信息，可在这里进行变更修改，修改完成后点击保存。</w:t>
      </w:r>
    </w:p>
    <w:p>
      <w:pPr>
        <w:pStyle w:val="31"/>
        <w:jc w:val="left"/>
      </w:pPr>
      <w:r>
        <w:drawing>
          <wp:inline distT="0" distB="0" distL="0" distR="0">
            <wp:extent cx="5274310" cy="1974850"/>
            <wp:effectExtent l="0" t="0" r="254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lvetica">
    <w:altName w:val="Arial"/>
    <w:panose1 w:val="020B0504020202020204"/>
    <w:charset w:val="00"/>
    <w:family w:val="swiss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0" w:firstLineChars="0"/>
      <w:jc w:val="center"/>
      <w:rPr>
        <w:rFonts w:ascii="黑体" w:hAnsi="黑体" w:eastAsia="黑体"/>
        <w:sz w:val="44"/>
        <w:szCs w:val="44"/>
      </w:rPr>
    </w:pPr>
    <w:r>
      <w:rPr>
        <w:rFonts w:hint="eastAsia" w:ascii="Helvetica" w:hAnsi="Helvetica"/>
        <w:b/>
        <w:bCs/>
        <w:color w:val="111010"/>
        <w:sz w:val="45"/>
        <w:szCs w:val="45"/>
        <w:shd w:val="clear" w:color="auto" w:fill="FFFFFF"/>
      </w:rPr>
      <w:t>吉林</w:t>
    </w:r>
    <w:r>
      <w:rPr>
        <w:rFonts w:ascii="Helvetica" w:hAnsi="Helvetica"/>
        <w:b/>
        <w:bCs/>
        <w:color w:val="111010"/>
        <w:sz w:val="45"/>
        <w:szCs w:val="45"/>
        <w:shd w:val="clear" w:color="auto" w:fill="FFFFFF"/>
      </w:rPr>
      <w:t>进口冷链食品追溯管理</w:t>
    </w:r>
    <w:r>
      <w:rPr>
        <w:rFonts w:hint="eastAsia" w:ascii="Helvetica" w:hAnsi="Helvetica"/>
        <w:b/>
        <w:bCs/>
        <w:color w:val="111010"/>
        <w:sz w:val="45"/>
        <w:szCs w:val="45"/>
        <w:shd w:val="clear" w:color="auto" w:fill="FFFFFF"/>
      </w:rPr>
      <w:t>系统</w:t>
    </w:r>
  </w:p>
  <w:p>
    <w:pPr>
      <w:pStyle w:val="1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526CEB"/>
    <w:multiLevelType w:val="multilevel"/>
    <w:tmpl w:val="7E526CEB"/>
    <w:lvl w:ilvl="0" w:tentative="0">
      <w:start w:val="1"/>
      <w:numFmt w:val="chineseCountingThousand"/>
      <w:pStyle w:val="2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"/>
      <w:lvlJc w:val="left"/>
      <w:pPr>
        <w:ind w:left="718" w:hanging="576"/>
      </w:pPr>
      <w:rPr>
        <w:rFonts w:hint="eastAsia"/>
      </w:rPr>
    </w:lvl>
    <w:lvl w:ilvl="2" w:tentative="0">
      <w:start w:val="1"/>
      <w:numFmt w:val="decimal"/>
      <w:pStyle w:val="4"/>
      <w:isLgl/>
      <w:lvlText w:val="%1.%2.%3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1A8"/>
    <w:rsid w:val="0000610F"/>
    <w:rsid w:val="00007B99"/>
    <w:rsid w:val="00021477"/>
    <w:rsid w:val="0006550D"/>
    <w:rsid w:val="00070951"/>
    <w:rsid w:val="00086A2F"/>
    <w:rsid w:val="00116B1A"/>
    <w:rsid w:val="001311E8"/>
    <w:rsid w:val="001A34E8"/>
    <w:rsid w:val="002315D0"/>
    <w:rsid w:val="002671A8"/>
    <w:rsid w:val="002755AE"/>
    <w:rsid w:val="00282969"/>
    <w:rsid w:val="00291A76"/>
    <w:rsid w:val="002C7B94"/>
    <w:rsid w:val="002E0A4A"/>
    <w:rsid w:val="002F1B70"/>
    <w:rsid w:val="002F52DF"/>
    <w:rsid w:val="00310BB5"/>
    <w:rsid w:val="00341CF0"/>
    <w:rsid w:val="00381D89"/>
    <w:rsid w:val="0038469A"/>
    <w:rsid w:val="003A30BB"/>
    <w:rsid w:val="003A5449"/>
    <w:rsid w:val="003D1211"/>
    <w:rsid w:val="003F5C8F"/>
    <w:rsid w:val="00404DB7"/>
    <w:rsid w:val="00413B78"/>
    <w:rsid w:val="00427E3B"/>
    <w:rsid w:val="00455813"/>
    <w:rsid w:val="00481C5A"/>
    <w:rsid w:val="004A1E4F"/>
    <w:rsid w:val="004D4E32"/>
    <w:rsid w:val="00557C7F"/>
    <w:rsid w:val="00585DE6"/>
    <w:rsid w:val="005B3CB7"/>
    <w:rsid w:val="005D1E23"/>
    <w:rsid w:val="005E4EA0"/>
    <w:rsid w:val="00610716"/>
    <w:rsid w:val="00616EFA"/>
    <w:rsid w:val="00620503"/>
    <w:rsid w:val="006601DA"/>
    <w:rsid w:val="00676422"/>
    <w:rsid w:val="006B6D5B"/>
    <w:rsid w:val="006E2CA3"/>
    <w:rsid w:val="00716CD0"/>
    <w:rsid w:val="00755C74"/>
    <w:rsid w:val="00773E21"/>
    <w:rsid w:val="00774326"/>
    <w:rsid w:val="007831D3"/>
    <w:rsid w:val="00787113"/>
    <w:rsid w:val="007B4C91"/>
    <w:rsid w:val="00800171"/>
    <w:rsid w:val="008073E9"/>
    <w:rsid w:val="008B19C6"/>
    <w:rsid w:val="008B550B"/>
    <w:rsid w:val="008C0487"/>
    <w:rsid w:val="008C4F15"/>
    <w:rsid w:val="008E547D"/>
    <w:rsid w:val="00921637"/>
    <w:rsid w:val="00922979"/>
    <w:rsid w:val="009936A7"/>
    <w:rsid w:val="009A4CA3"/>
    <w:rsid w:val="009A7956"/>
    <w:rsid w:val="009B410C"/>
    <w:rsid w:val="009E18BF"/>
    <w:rsid w:val="00A70BB9"/>
    <w:rsid w:val="00A77544"/>
    <w:rsid w:val="00A80C3B"/>
    <w:rsid w:val="00A96B1D"/>
    <w:rsid w:val="00AA67CD"/>
    <w:rsid w:val="00AD6A82"/>
    <w:rsid w:val="00AD70C1"/>
    <w:rsid w:val="00AD787B"/>
    <w:rsid w:val="00B121AD"/>
    <w:rsid w:val="00B237E5"/>
    <w:rsid w:val="00B44068"/>
    <w:rsid w:val="00B45D84"/>
    <w:rsid w:val="00B704C9"/>
    <w:rsid w:val="00BC42CE"/>
    <w:rsid w:val="00C06E04"/>
    <w:rsid w:val="00C10441"/>
    <w:rsid w:val="00C23160"/>
    <w:rsid w:val="00C33B88"/>
    <w:rsid w:val="00C352C2"/>
    <w:rsid w:val="00C37DD5"/>
    <w:rsid w:val="00C574B6"/>
    <w:rsid w:val="00C63537"/>
    <w:rsid w:val="00CA47A4"/>
    <w:rsid w:val="00CC03E8"/>
    <w:rsid w:val="00CC495B"/>
    <w:rsid w:val="00CD7C29"/>
    <w:rsid w:val="00CE3A7E"/>
    <w:rsid w:val="00CE5DAB"/>
    <w:rsid w:val="00D14D2B"/>
    <w:rsid w:val="00D36184"/>
    <w:rsid w:val="00D4735B"/>
    <w:rsid w:val="00D51185"/>
    <w:rsid w:val="00D5557E"/>
    <w:rsid w:val="00D77BD2"/>
    <w:rsid w:val="00DA45DC"/>
    <w:rsid w:val="00DC6913"/>
    <w:rsid w:val="00E20612"/>
    <w:rsid w:val="00E5216F"/>
    <w:rsid w:val="00EA47EA"/>
    <w:rsid w:val="00EB0FAF"/>
    <w:rsid w:val="00EB20AB"/>
    <w:rsid w:val="00EC4576"/>
    <w:rsid w:val="00EC65A4"/>
    <w:rsid w:val="00EC6953"/>
    <w:rsid w:val="00EC6A4A"/>
    <w:rsid w:val="00F00A8F"/>
    <w:rsid w:val="00F54B83"/>
    <w:rsid w:val="00F8779A"/>
    <w:rsid w:val="00FB2A7D"/>
    <w:rsid w:val="00FC1901"/>
    <w:rsid w:val="00FF266C"/>
    <w:rsid w:val="02667B49"/>
    <w:rsid w:val="6FC10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numPr>
        <w:ilvl w:val="0"/>
        <w:numId w:val="1"/>
      </w:numPr>
      <w:ind w:firstLine="0" w:firstLineChars="0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numPr>
        <w:ilvl w:val="1"/>
        <w:numId w:val="1"/>
      </w:numPr>
      <w:ind w:firstLine="0" w:firstLineChars="0"/>
      <w:outlineLvl w:val="1"/>
    </w:pPr>
    <w:rPr>
      <w:rFonts w:asciiTheme="majorHAnsi" w:hAnsiTheme="majorHAnsi" w:cstheme="majorBidi"/>
      <w:b/>
      <w:bCs/>
      <w:sz w:val="30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numPr>
        <w:ilvl w:val="2"/>
        <w:numId w:val="1"/>
      </w:numPr>
      <w:ind w:firstLine="0" w:firstLineChars="0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3"/>
    <w:semiHidden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ind w:firstLine="0" w:firstLineChars="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paragraph" w:styleId="6">
    <w:name w:val="heading 5"/>
    <w:basedOn w:val="1"/>
    <w:next w:val="1"/>
    <w:link w:val="24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ind w:firstLine="0" w:firstLineChars="0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25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ind w:firstLine="0" w:firstLineChars="0"/>
      <w:outlineLvl w:val="5"/>
    </w:pPr>
    <w:rPr>
      <w:rFonts w:asciiTheme="majorHAnsi" w:hAnsiTheme="majorHAnsi" w:eastAsiaTheme="majorEastAsia" w:cstheme="majorBidi"/>
      <w:b/>
      <w:bCs/>
      <w:szCs w:val="24"/>
    </w:rPr>
  </w:style>
  <w:style w:type="paragraph" w:styleId="8">
    <w:name w:val="heading 7"/>
    <w:basedOn w:val="1"/>
    <w:next w:val="1"/>
    <w:link w:val="26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ind w:firstLine="0" w:firstLineChars="0"/>
      <w:outlineLvl w:val="6"/>
    </w:pPr>
    <w:rPr>
      <w:b/>
      <w:bCs/>
      <w:szCs w:val="24"/>
    </w:rPr>
  </w:style>
  <w:style w:type="paragraph" w:styleId="9">
    <w:name w:val="heading 8"/>
    <w:basedOn w:val="1"/>
    <w:next w:val="1"/>
    <w:link w:val="27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ind w:firstLine="0" w:firstLineChars="0"/>
      <w:outlineLvl w:val="7"/>
    </w:pPr>
    <w:rPr>
      <w:rFonts w:asciiTheme="majorHAnsi" w:hAnsiTheme="majorHAnsi" w:eastAsiaTheme="majorEastAsia" w:cstheme="majorBidi"/>
      <w:szCs w:val="24"/>
    </w:rPr>
  </w:style>
  <w:style w:type="paragraph" w:styleId="10">
    <w:name w:val="heading 9"/>
    <w:basedOn w:val="1"/>
    <w:next w:val="1"/>
    <w:link w:val="28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ind w:firstLine="0" w:firstLineChars="0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alloon Text"/>
    <w:basedOn w:val="1"/>
    <w:link w:val="35"/>
    <w:semiHidden/>
    <w:unhideWhenUsed/>
    <w:uiPriority w:val="99"/>
    <w:pPr>
      <w:spacing w:line="240" w:lineRule="auto"/>
    </w:pPr>
    <w:rPr>
      <w:sz w:val="18"/>
      <w:szCs w:val="18"/>
    </w:rPr>
  </w:style>
  <w:style w:type="paragraph" w:styleId="12">
    <w:name w:val="footer"/>
    <w:basedOn w:val="1"/>
    <w:link w:val="34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13">
    <w:name w:val="header"/>
    <w:basedOn w:val="1"/>
    <w:link w:val="3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4">
    <w:name w:val="toc 1"/>
    <w:basedOn w:val="1"/>
    <w:next w:val="1"/>
    <w:unhideWhenUsed/>
    <w:qFormat/>
    <w:uiPriority w:val="39"/>
  </w:style>
  <w:style w:type="paragraph" w:styleId="15">
    <w:name w:val="toc 2"/>
    <w:basedOn w:val="1"/>
    <w:next w:val="1"/>
    <w:unhideWhenUsed/>
    <w:uiPriority w:val="39"/>
    <w:pPr>
      <w:ind w:left="420" w:leftChars="200"/>
    </w:pPr>
  </w:style>
  <w:style w:type="character" w:styleId="18">
    <w:name w:val="Strong"/>
    <w:basedOn w:val="17"/>
    <w:qFormat/>
    <w:uiPriority w:val="22"/>
    <w:rPr>
      <w:b/>
      <w:bCs/>
    </w:rPr>
  </w:style>
  <w:style w:type="character" w:styleId="19">
    <w:name w:val="Hyperlink"/>
    <w:basedOn w:val="1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标题 1 Char"/>
    <w:basedOn w:val="17"/>
    <w:link w:val="2"/>
    <w:qFormat/>
    <w:uiPriority w:val="9"/>
    <w:rPr>
      <w:rFonts w:eastAsia="宋体"/>
      <w:b/>
      <w:bCs/>
      <w:kern w:val="44"/>
      <w:sz w:val="32"/>
      <w:szCs w:val="44"/>
    </w:rPr>
  </w:style>
  <w:style w:type="character" w:customStyle="1" w:styleId="21">
    <w:name w:val="标题 2 Char"/>
    <w:basedOn w:val="17"/>
    <w:link w:val="3"/>
    <w:uiPriority w:val="9"/>
    <w:rPr>
      <w:rFonts w:eastAsia="宋体" w:asciiTheme="majorHAnsi" w:hAnsiTheme="majorHAnsi" w:cstheme="majorBidi"/>
      <w:b/>
      <w:bCs/>
      <w:sz w:val="30"/>
      <w:szCs w:val="32"/>
    </w:rPr>
  </w:style>
  <w:style w:type="character" w:customStyle="1" w:styleId="22">
    <w:name w:val="标题 3 Char"/>
    <w:basedOn w:val="17"/>
    <w:link w:val="4"/>
    <w:qFormat/>
    <w:uiPriority w:val="9"/>
    <w:rPr>
      <w:rFonts w:eastAsia="宋体"/>
      <w:b/>
      <w:bCs/>
      <w:sz w:val="24"/>
      <w:szCs w:val="32"/>
    </w:rPr>
  </w:style>
  <w:style w:type="character" w:customStyle="1" w:styleId="23">
    <w:name w:val="标题 4 Char"/>
    <w:basedOn w:val="17"/>
    <w:link w:val="5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8"/>
    </w:rPr>
  </w:style>
  <w:style w:type="character" w:customStyle="1" w:styleId="24">
    <w:name w:val="标题 5 Char"/>
    <w:basedOn w:val="17"/>
    <w:link w:val="6"/>
    <w:semiHidden/>
    <w:qFormat/>
    <w:uiPriority w:val="9"/>
    <w:rPr>
      <w:rFonts w:eastAsia="宋体"/>
      <w:b/>
      <w:bCs/>
      <w:sz w:val="24"/>
      <w:szCs w:val="28"/>
    </w:rPr>
  </w:style>
  <w:style w:type="character" w:customStyle="1" w:styleId="25">
    <w:name w:val="标题 6 Char"/>
    <w:basedOn w:val="17"/>
    <w:link w:val="7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6">
    <w:name w:val="标题 7 Char"/>
    <w:basedOn w:val="17"/>
    <w:link w:val="8"/>
    <w:semiHidden/>
    <w:qFormat/>
    <w:uiPriority w:val="9"/>
    <w:rPr>
      <w:rFonts w:eastAsia="宋体"/>
      <w:b/>
      <w:bCs/>
      <w:sz w:val="24"/>
      <w:szCs w:val="24"/>
    </w:rPr>
  </w:style>
  <w:style w:type="character" w:customStyle="1" w:styleId="27">
    <w:name w:val="标题 8 Char"/>
    <w:basedOn w:val="17"/>
    <w:link w:val="9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28">
    <w:name w:val="标题 9 Char"/>
    <w:basedOn w:val="17"/>
    <w:link w:val="10"/>
    <w:semiHidden/>
    <w:uiPriority w:val="9"/>
    <w:rPr>
      <w:rFonts w:asciiTheme="majorHAnsi" w:hAnsiTheme="majorHAnsi" w:eastAsiaTheme="majorEastAsia" w:cstheme="majorBidi"/>
      <w:sz w:val="24"/>
      <w:szCs w:val="21"/>
    </w:rPr>
  </w:style>
  <w:style w:type="character" w:customStyle="1" w:styleId="29">
    <w:name w:val="Unresolved Mention"/>
    <w:basedOn w:val="17"/>
    <w:semiHidden/>
    <w:unhideWhenUsed/>
    <w:qFormat/>
    <w:uiPriority w:val="99"/>
    <w:rPr>
      <w:color w:val="605E5C"/>
      <w:shd w:val="clear" w:color="auto" w:fill="E1DFDD"/>
    </w:rPr>
  </w:style>
  <w:style w:type="paragraph" w:styleId="30">
    <w:name w:val="List Paragraph"/>
    <w:basedOn w:val="1"/>
    <w:qFormat/>
    <w:uiPriority w:val="34"/>
    <w:pPr>
      <w:ind w:firstLine="420"/>
    </w:pPr>
  </w:style>
  <w:style w:type="paragraph" w:customStyle="1" w:styleId="31">
    <w:name w:val="图片"/>
    <w:basedOn w:val="1"/>
    <w:link w:val="32"/>
    <w:qFormat/>
    <w:uiPriority w:val="0"/>
    <w:pPr>
      <w:ind w:firstLine="0" w:firstLineChars="0"/>
      <w:jc w:val="center"/>
    </w:pPr>
  </w:style>
  <w:style w:type="character" w:customStyle="1" w:styleId="32">
    <w:name w:val="图片 字符"/>
    <w:basedOn w:val="17"/>
    <w:link w:val="31"/>
    <w:qFormat/>
    <w:uiPriority w:val="0"/>
    <w:rPr>
      <w:rFonts w:eastAsia="宋体"/>
      <w:sz w:val="28"/>
    </w:rPr>
  </w:style>
  <w:style w:type="character" w:customStyle="1" w:styleId="33">
    <w:name w:val="页眉 Char"/>
    <w:basedOn w:val="17"/>
    <w:link w:val="13"/>
    <w:qFormat/>
    <w:uiPriority w:val="99"/>
    <w:rPr>
      <w:rFonts w:eastAsia="宋体"/>
      <w:sz w:val="18"/>
      <w:szCs w:val="18"/>
    </w:rPr>
  </w:style>
  <w:style w:type="character" w:customStyle="1" w:styleId="34">
    <w:name w:val="页脚 Char"/>
    <w:basedOn w:val="17"/>
    <w:link w:val="12"/>
    <w:qFormat/>
    <w:uiPriority w:val="99"/>
    <w:rPr>
      <w:rFonts w:eastAsia="宋体"/>
      <w:sz w:val="18"/>
      <w:szCs w:val="18"/>
    </w:rPr>
  </w:style>
  <w:style w:type="character" w:customStyle="1" w:styleId="35">
    <w:name w:val="批注框文本 Char"/>
    <w:basedOn w:val="17"/>
    <w:link w:val="11"/>
    <w:semiHidden/>
    <w:qFormat/>
    <w:uiPriority w:val="99"/>
    <w:rPr>
      <w:rFonts w:eastAsia="宋体"/>
      <w:sz w:val="18"/>
      <w:szCs w:val="18"/>
    </w:rPr>
  </w:style>
  <w:style w:type="paragraph" w:customStyle="1" w:styleId="36">
    <w:name w:val="TOC Heading"/>
    <w:basedOn w:val="2"/>
    <w:next w:val="1"/>
    <w:semiHidden/>
    <w:unhideWhenUsed/>
    <w:qFormat/>
    <w:uiPriority w:val="39"/>
    <w:pPr>
      <w:widowControl/>
      <w:numPr>
        <w:numId w:val="0"/>
      </w:numPr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color w:val="2F5597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1" Type="http://schemas.openxmlformats.org/officeDocument/2006/relationships/fontTable" Target="fontTable.xml"/><Relationship Id="rId50" Type="http://schemas.openxmlformats.org/officeDocument/2006/relationships/customXml" Target="../customXml/item2.xml"/><Relationship Id="rId5" Type="http://schemas.openxmlformats.org/officeDocument/2006/relationships/header" Target="header3.xml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C46BF60-C1ED-4A29-B4C1-C6143959E0C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631</Words>
  <Characters>3601</Characters>
  <Lines>30</Lines>
  <Paragraphs>8</Paragraphs>
  <TotalTime>0</TotalTime>
  <ScaleCrop>false</ScaleCrop>
  <LinksUpToDate>false</LinksUpToDate>
  <CharactersWithSpaces>4224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2020-11-30T01:17:00Z</dcterms:created>
  <dc:creator>372147079@qq.com</dc:creator>
  <cp:lastModifiedBy>zts</cp:lastModifiedBy>
  <cp:lastPrinted>2020-11-29T06:42:00Z</cp:lastPrinted>
  <dcterms:modified xsi:type="dcterms:W3CDTF">2021-01-13T11:54:05Z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