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szCs w:val="44"/>
        </w:rPr>
      </w:pPr>
      <w:r>
        <w:rPr>
          <w:rFonts w:hint="eastAsia"/>
          <w:b/>
          <w:bCs/>
          <w:sz w:val="44"/>
          <w:szCs w:val="44"/>
        </w:rPr>
        <w:t>关于做好食品安全管理人员</w:t>
      </w:r>
    </w:p>
    <w:p>
      <w:pPr>
        <w:spacing w:line="360" w:lineRule="auto"/>
        <w:jc w:val="center"/>
        <w:rPr>
          <w:b/>
          <w:bCs/>
          <w:sz w:val="44"/>
          <w:szCs w:val="44"/>
        </w:rPr>
      </w:pPr>
      <w:r>
        <w:rPr>
          <w:rFonts w:hint="eastAsia"/>
          <w:b/>
          <w:bCs/>
          <w:sz w:val="44"/>
          <w:szCs w:val="44"/>
        </w:rPr>
        <w:t>职业技能免费培训工作的通知</w:t>
      </w:r>
    </w:p>
    <w:p>
      <w:pPr>
        <w:spacing w:line="360" w:lineRule="auto"/>
      </w:pPr>
    </w:p>
    <w:p>
      <w:pPr>
        <w:spacing w:line="360" w:lineRule="auto"/>
        <w:rPr>
          <w:rFonts w:ascii="仿宋" w:hAnsi="仿宋" w:eastAsia="仿宋" w:cs="仿宋"/>
          <w:sz w:val="32"/>
          <w:szCs w:val="32"/>
        </w:rPr>
      </w:pPr>
      <w:r>
        <w:rPr>
          <w:rFonts w:hint="eastAsia" w:ascii="仿宋" w:hAnsi="仿宋" w:eastAsia="仿宋" w:cs="仿宋"/>
          <w:sz w:val="32"/>
          <w:szCs w:val="32"/>
        </w:rPr>
        <w:t>各市、州、长白山市场监督管理局，梅河口市市场监督管理局: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为落实《中共中央 国务院关于深化改革加强食品安全工作的意见》，督促餐饮服务提供者落实食品安全主体责任,加强食品安全管理人员的法律意识、实操能力，推动我省餐饮服务食品安全全面提档升级，根据《食品安全法》《国务院食品安全办等14部门关于提升餐饮业质量安全水平的意见》《吉林省职业技能培训行动计划(2022-2025年)》等相关要求，近期省市场厅会同省人</w:t>
      </w:r>
      <w:r>
        <w:rPr>
          <w:rFonts w:hint="eastAsia" w:ascii="仿宋" w:hAnsi="仿宋" w:eastAsia="仿宋" w:cs="仿宋"/>
          <w:sz w:val="32"/>
          <w:szCs w:val="32"/>
          <w:lang w:eastAsia="zh-CN"/>
        </w:rPr>
        <w:t>社</w:t>
      </w:r>
      <w:r>
        <w:rPr>
          <w:rFonts w:hint="eastAsia" w:ascii="仿宋" w:hAnsi="仿宋" w:eastAsia="仿宋" w:cs="仿宋"/>
          <w:sz w:val="32"/>
          <w:szCs w:val="32"/>
        </w:rPr>
        <w:t>厅联合印发了《关于印发十四五期间食品安全管理人员职业技能培训工作实施方案的通知》（吉市监联字〔2</w:t>
      </w:r>
      <w:r>
        <w:rPr>
          <w:rFonts w:ascii="仿宋" w:hAnsi="仿宋" w:eastAsia="仿宋" w:cs="仿宋"/>
          <w:sz w:val="32"/>
          <w:szCs w:val="32"/>
        </w:rPr>
        <w:t>022</w:t>
      </w:r>
      <w:r>
        <w:rPr>
          <w:rFonts w:hint="eastAsia" w:ascii="仿宋" w:hAnsi="仿宋" w:eastAsia="仿宋" w:cs="仿宋"/>
          <w:sz w:val="32"/>
          <w:szCs w:val="32"/>
        </w:rPr>
        <w:t>〕2</w:t>
      </w:r>
      <w:r>
        <w:rPr>
          <w:rFonts w:ascii="仿宋" w:hAnsi="仿宋" w:eastAsia="仿宋" w:cs="仿宋"/>
          <w:sz w:val="32"/>
          <w:szCs w:val="32"/>
        </w:rPr>
        <w:t>4</w:t>
      </w:r>
      <w:r>
        <w:rPr>
          <w:rFonts w:hint="eastAsia" w:ascii="仿宋" w:hAnsi="仿宋" w:eastAsia="仿宋" w:cs="仿宋"/>
          <w:sz w:val="32"/>
          <w:szCs w:val="32"/>
        </w:rPr>
        <w:t>号，以下简称《方案》）。为做好相关培训工作，现就落实《方案》有关具体事项通知如下：</w:t>
      </w:r>
      <w:r>
        <w:rPr>
          <w:rFonts w:ascii="仿宋" w:hAnsi="仿宋" w:eastAsia="仿宋" w:cs="仿宋"/>
          <w:sz w:val="32"/>
          <w:szCs w:val="32"/>
        </w:rPr>
        <w:t xml:space="preserve"> </w:t>
      </w:r>
    </w:p>
    <w:p>
      <w:pPr>
        <w:spacing w:line="360" w:lineRule="auto"/>
        <w:ind w:firstLine="640" w:firstLineChars="200"/>
        <w:rPr>
          <w:rFonts w:ascii="仿宋" w:hAnsi="仿宋" w:eastAsia="仿宋" w:cs="仿宋"/>
          <w:sz w:val="32"/>
          <w:szCs w:val="32"/>
        </w:rPr>
      </w:pPr>
      <w:r>
        <w:rPr>
          <w:rFonts w:hint="eastAsia" w:ascii="黑体" w:hAnsi="黑体" w:eastAsia="黑体" w:cs="仿宋"/>
          <w:sz w:val="32"/>
          <w:szCs w:val="32"/>
        </w:rPr>
        <w:t>一、培训机构遴选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各地要主动与人社部门沟通协调，严格按照《方案》要求，对已在人社部门备案的，有培训资质，有培训意愿，师资队伍能力强的培训机构进行审核遴选。1</w:t>
      </w:r>
      <w:r>
        <w:rPr>
          <w:rFonts w:ascii="仿宋" w:hAnsi="仿宋" w:eastAsia="仿宋" w:cs="仿宋"/>
          <w:sz w:val="32"/>
          <w:szCs w:val="32"/>
        </w:rPr>
        <w:t>0</w:t>
      </w:r>
      <w:r>
        <w:rPr>
          <w:rFonts w:hint="eastAsia" w:ascii="仿宋" w:hAnsi="仿宋" w:eastAsia="仿宋" w:cs="仿宋"/>
          <w:sz w:val="32"/>
          <w:szCs w:val="32"/>
        </w:rPr>
        <w:t>月</w:t>
      </w:r>
      <w:r>
        <w:rPr>
          <w:rFonts w:ascii="仿宋" w:hAnsi="仿宋" w:eastAsia="仿宋" w:cs="仿宋"/>
          <w:sz w:val="32"/>
          <w:szCs w:val="32"/>
        </w:rPr>
        <w:t>21</w:t>
      </w:r>
      <w:r>
        <w:rPr>
          <w:rFonts w:hint="eastAsia" w:ascii="仿宋" w:hAnsi="仿宋" w:eastAsia="仿宋" w:cs="仿宋"/>
          <w:sz w:val="32"/>
          <w:szCs w:val="32"/>
        </w:rPr>
        <w:t>日前，完成报名统计，</w:t>
      </w:r>
      <w:r>
        <w:rPr>
          <w:rFonts w:ascii="仿宋" w:hAnsi="仿宋" w:eastAsia="仿宋" w:cs="仿宋"/>
          <w:sz w:val="32"/>
          <w:szCs w:val="32"/>
        </w:rPr>
        <w:t>10</w:t>
      </w:r>
      <w:r>
        <w:rPr>
          <w:rFonts w:hint="eastAsia" w:ascii="仿宋" w:hAnsi="仿宋" w:eastAsia="仿宋" w:cs="仿宋"/>
          <w:sz w:val="32"/>
          <w:szCs w:val="32"/>
        </w:rPr>
        <w:t>月2</w:t>
      </w:r>
      <w:r>
        <w:rPr>
          <w:rFonts w:ascii="仿宋" w:hAnsi="仿宋" w:eastAsia="仿宋" w:cs="仿宋"/>
          <w:sz w:val="32"/>
          <w:szCs w:val="32"/>
        </w:rPr>
        <w:t>7</w:t>
      </w:r>
      <w:r>
        <w:rPr>
          <w:rFonts w:hint="eastAsia" w:ascii="仿宋" w:hAnsi="仿宋" w:eastAsia="仿宋" w:cs="仿宋"/>
          <w:sz w:val="32"/>
          <w:szCs w:val="32"/>
        </w:rPr>
        <w:t>日前，完成初审和现场审核并在市（州）</w:t>
      </w:r>
      <w:r>
        <w:rPr>
          <w:rFonts w:hint="eastAsia" w:ascii="仿宋" w:hAnsi="仿宋" w:eastAsia="仿宋" w:cs="仿宋"/>
          <w:sz w:val="32"/>
          <w:szCs w:val="32"/>
          <w:lang w:eastAsia="zh-CN"/>
        </w:rPr>
        <w:t>市场监管</w:t>
      </w:r>
      <w:r>
        <w:rPr>
          <w:rFonts w:hint="eastAsia" w:ascii="仿宋" w:hAnsi="仿宋" w:eastAsia="仿宋" w:cs="仿宋"/>
          <w:sz w:val="32"/>
          <w:szCs w:val="32"/>
        </w:rPr>
        <w:t>局官网对符合条件的培训机构进行公示，公示期三天。对公示期满、无异议的培训机构与其签订培训协议并报省厅餐饮服务监管处备案。</w:t>
      </w:r>
      <w:r>
        <w:rPr>
          <w:rFonts w:ascii="仿宋" w:hAnsi="仿宋" w:eastAsia="仿宋" w:cs="仿宋"/>
          <w:sz w:val="32"/>
          <w:szCs w:val="32"/>
        </w:rPr>
        <w:t xml:space="preserve"> </w:t>
      </w:r>
    </w:p>
    <w:p>
      <w:pPr>
        <w:spacing w:line="360" w:lineRule="auto"/>
        <w:ind w:firstLine="640" w:firstLineChars="200"/>
        <w:rPr>
          <w:rFonts w:ascii="仿宋" w:hAnsi="仿宋" w:eastAsia="仿宋" w:cs="仿宋"/>
          <w:sz w:val="32"/>
          <w:szCs w:val="32"/>
        </w:rPr>
      </w:pPr>
      <w:r>
        <w:rPr>
          <w:rFonts w:hint="eastAsia" w:ascii="黑体" w:hAnsi="黑体" w:eastAsia="黑体" w:cs="仿宋"/>
          <w:sz w:val="32"/>
          <w:szCs w:val="32"/>
        </w:rPr>
        <w:t>二、培训内容确定</w:t>
      </w:r>
      <w:r>
        <w:rPr>
          <w:rFonts w:hint="eastAsia" w:ascii="仿宋" w:hAnsi="仿宋" w:eastAsia="仿宋" w:cs="仿宋"/>
          <w:sz w:val="32"/>
          <w:szCs w:val="32"/>
        </w:rPr>
        <w:t xml:space="preserve">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审核遴选培训机构要按《方案》中“培训内容”要求，并以培训内容为主要遴选依据，力求培训内容全面、实操性强，做到实用、有效，使培训不走过场，不流于形式，让参训人员学有所得，学有所获。</w:t>
      </w:r>
    </w:p>
    <w:p>
      <w:pPr>
        <w:spacing w:line="360" w:lineRule="auto"/>
        <w:ind w:firstLine="640" w:firstLineChars="200"/>
        <w:rPr>
          <w:rFonts w:ascii="黑体" w:hAnsi="黑体" w:eastAsia="黑体" w:cs="仿宋"/>
          <w:sz w:val="32"/>
          <w:szCs w:val="32"/>
        </w:rPr>
      </w:pPr>
      <w:r>
        <w:rPr>
          <w:rFonts w:hint="eastAsia" w:ascii="黑体" w:hAnsi="黑体" w:eastAsia="黑体" w:cs="仿宋"/>
          <w:sz w:val="32"/>
          <w:szCs w:val="32"/>
        </w:rPr>
        <w:t>三、培训质量监管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各地</w:t>
      </w:r>
      <w:r>
        <w:rPr>
          <w:rFonts w:hint="eastAsia" w:ascii="仿宋" w:hAnsi="仿宋" w:eastAsia="仿宋" w:cs="仿宋"/>
          <w:sz w:val="32"/>
          <w:szCs w:val="32"/>
          <w:lang w:eastAsia="zh-CN"/>
        </w:rPr>
        <w:t>市场监管局</w:t>
      </w:r>
      <w:r>
        <w:rPr>
          <w:rFonts w:hint="eastAsia" w:ascii="仿宋" w:hAnsi="仿宋" w:eastAsia="仿宋" w:cs="仿宋"/>
          <w:sz w:val="32"/>
          <w:szCs w:val="32"/>
        </w:rPr>
        <w:t>要与人社部门通力合作，加强对食品安全管理人员职业技能培训工作的组织领导，安排专人负责，严格把控培训质量，确保培训工作达到预期目标。培训机构要严格按照批准的培训内容、教学计划开展培训，并按要求留存所有电子和纸质相关材料备查。培训期间，省厅将随机组织专家对培训内容、培训效果进行监督和考核。</w:t>
      </w:r>
    </w:p>
    <w:p>
      <w:pPr>
        <w:spacing w:line="360" w:lineRule="auto"/>
        <w:ind w:firstLine="640" w:firstLineChars="200"/>
        <w:rPr>
          <w:rFonts w:ascii="黑体" w:hAnsi="黑体" w:eastAsia="黑体" w:cs="仿宋"/>
          <w:sz w:val="32"/>
          <w:szCs w:val="32"/>
        </w:rPr>
      </w:pPr>
      <w:r>
        <w:rPr>
          <w:rFonts w:hint="eastAsia" w:ascii="黑体" w:hAnsi="黑体" w:eastAsia="黑体" w:cs="仿宋"/>
          <w:sz w:val="32"/>
          <w:szCs w:val="32"/>
        </w:rPr>
        <w:t>四、免费培训范围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按照吉林省人力资源和社会保障厅 吉林省财政厅关于做好过渡期间职业技能培训工作的通知（吉人社联【2</w:t>
      </w:r>
      <w:r>
        <w:rPr>
          <w:rFonts w:ascii="仿宋" w:hAnsi="仿宋" w:eastAsia="仿宋" w:cs="仿宋"/>
          <w:sz w:val="32"/>
          <w:szCs w:val="32"/>
        </w:rPr>
        <w:t>022</w:t>
      </w:r>
      <w:r>
        <w:rPr>
          <w:rFonts w:hint="eastAsia" w:ascii="仿宋" w:hAnsi="仿宋" w:eastAsia="仿宋" w:cs="仿宋"/>
          <w:sz w:val="32"/>
          <w:szCs w:val="32"/>
        </w:rPr>
        <w:t>】1</w:t>
      </w:r>
      <w:r>
        <w:rPr>
          <w:rFonts w:ascii="仿宋" w:hAnsi="仿宋" w:eastAsia="仿宋" w:cs="仿宋"/>
          <w:sz w:val="32"/>
          <w:szCs w:val="32"/>
        </w:rPr>
        <w:t>39</w:t>
      </w:r>
      <w:r>
        <w:rPr>
          <w:rFonts w:hint="eastAsia" w:ascii="仿宋" w:hAnsi="仿宋" w:eastAsia="仿宋" w:cs="仿宋"/>
          <w:sz w:val="32"/>
          <w:szCs w:val="32"/>
        </w:rPr>
        <w:t>号）培训范围要求（具体见附件）。</w:t>
      </w:r>
    </w:p>
    <w:p>
      <w:pPr>
        <w:spacing w:line="360" w:lineRule="auto"/>
        <w:ind w:left="640"/>
        <w:rPr>
          <w:rFonts w:ascii="黑体" w:hAnsi="黑体" w:eastAsia="黑体" w:cs="仿宋"/>
          <w:sz w:val="32"/>
          <w:szCs w:val="32"/>
        </w:rPr>
      </w:pPr>
      <w:r>
        <w:rPr>
          <w:rFonts w:hint="eastAsia" w:ascii="黑体" w:hAnsi="黑体" w:eastAsia="黑体" w:cs="仿宋"/>
          <w:sz w:val="32"/>
          <w:szCs w:val="32"/>
        </w:rPr>
        <w:t>五、其他要求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培训机构的审核遴选工作应按照“公开、公平、公正、择优“的原则，在具有食品安全培训资质的定点培训机构中，采取查阅资料、现场解说、实地考察、现场试讲试听等相结合的方式开展遴选。对没有符合遴选机构条件的地区，省厅统筹协调已备案的培训机构开展培训。</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rPr>
        <w:t>吉林省人力资源和社会保障厅吉林省财政厅</w:t>
      </w:r>
    </w:p>
    <w:p>
      <w:pPr>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关于做好过渡期间职业技能培训有关工作的通知</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p>
    <w:p>
      <w:pPr>
        <w:ind w:firstLine="4160" w:firstLineChars="1300"/>
        <w:rPr>
          <w:rFonts w:ascii="仿宋" w:hAnsi="仿宋" w:eastAsia="仿宋" w:cs="仿宋"/>
          <w:sz w:val="32"/>
          <w:szCs w:val="32"/>
        </w:rPr>
      </w:pPr>
    </w:p>
    <w:p>
      <w:pPr>
        <w:ind w:firstLine="4160" w:firstLineChars="1300"/>
        <w:rPr>
          <w:rFonts w:ascii="仿宋" w:hAnsi="仿宋" w:eastAsia="仿宋" w:cs="仿宋"/>
          <w:sz w:val="32"/>
          <w:szCs w:val="32"/>
        </w:rPr>
      </w:pPr>
      <w:r>
        <w:rPr>
          <w:rFonts w:hint="eastAsia" w:ascii="仿宋" w:hAnsi="仿宋" w:eastAsia="仿宋" w:cs="仿宋"/>
          <w:sz w:val="32"/>
          <w:szCs w:val="32"/>
        </w:rPr>
        <w:t>吉林省市场监督管理厅</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ascii="仿宋" w:hAnsi="仿宋" w:eastAsia="仿宋" w:cs="仿宋"/>
          <w:sz w:val="32"/>
          <w:szCs w:val="32"/>
        </w:rPr>
        <w:t>2022年10月1</w:t>
      </w:r>
      <w:r>
        <w:rPr>
          <w:rFonts w:hint="eastAsia" w:ascii="仿宋" w:hAnsi="仿宋" w:eastAsia="仿宋" w:cs="仿宋"/>
          <w:sz w:val="32"/>
          <w:szCs w:val="32"/>
          <w:lang w:val="en-US" w:eastAsia="zh-CN"/>
        </w:rPr>
        <w:t>2</w:t>
      </w:r>
      <w:r>
        <w:rPr>
          <w:rFonts w:ascii="仿宋" w:hAnsi="仿宋" w:eastAsia="仿宋" w:cs="仿宋"/>
          <w:sz w:val="32"/>
          <w:szCs w:val="32"/>
        </w:rPr>
        <w:t>日</w:t>
      </w:r>
    </w:p>
    <w:p>
      <w:pPr>
        <w:ind w:firstLine="640" w:firstLineChars="200"/>
        <w:rPr>
          <w:rFonts w:ascii="仿宋" w:hAnsi="仿宋" w:eastAsia="仿宋" w:cs="仿宋"/>
          <w:sz w:val="32"/>
          <w:szCs w:val="32"/>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（联系人：餐饮服务处孙小茹，电话：</w:t>
      </w:r>
      <w:r>
        <w:rPr>
          <w:rFonts w:hint="eastAsia" w:ascii="仿宋" w:hAnsi="仿宋" w:eastAsia="仿宋" w:cs="仿宋"/>
          <w:sz w:val="32"/>
          <w:szCs w:val="32"/>
          <w:lang w:val="en-US" w:eastAsia="zh-CN"/>
        </w:rPr>
        <w:t>8433</w:t>
      </w:r>
      <w:bookmarkStart w:id="0" w:name="_GoBack"/>
      <w:bookmarkEnd w:id="0"/>
      <w:r>
        <w:rPr>
          <w:rFonts w:hint="eastAsia" w:ascii="仿宋" w:hAnsi="仿宋" w:eastAsia="仿宋" w:cs="仿宋"/>
          <w:sz w:val="32"/>
          <w:szCs w:val="32"/>
          <w:lang w:val="en-US" w:eastAsia="zh-CN"/>
        </w:rPr>
        <w:t>8832</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M2ZhNTcyMjMyZjU5NjNlY2NjNTM3YzFlMmZiODYifQ=="/>
  </w:docVars>
  <w:rsids>
    <w:rsidRoot w:val="055505FB"/>
    <w:rsid w:val="000224B2"/>
    <w:rsid w:val="000330B6"/>
    <w:rsid w:val="00035C80"/>
    <w:rsid w:val="000B67F5"/>
    <w:rsid w:val="000E2520"/>
    <w:rsid w:val="001022D1"/>
    <w:rsid w:val="00136B03"/>
    <w:rsid w:val="00156601"/>
    <w:rsid w:val="00157205"/>
    <w:rsid w:val="001B1A1E"/>
    <w:rsid w:val="001B36A0"/>
    <w:rsid w:val="0022409F"/>
    <w:rsid w:val="00237567"/>
    <w:rsid w:val="00251225"/>
    <w:rsid w:val="002863F5"/>
    <w:rsid w:val="002A149B"/>
    <w:rsid w:val="002A61B2"/>
    <w:rsid w:val="002C1742"/>
    <w:rsid w:val="002C4654"/>
    <w:rsid w:val="002C53CB"/>
    <w:rsid w:val="002F22AC"/>
    <w:rsid w:val="0030645E"/>
    <w:rsid w:val="00307632"/>
    <w:rsid w:val="00307FEA"/>
    <w:rsid w:val="00322BC1"/>
    <w:rsid w:val="003478E5"/>
    <w:rsid w:val="00361ACA"/>
    <w:rsid w:val="003C683E"/>
    <w:rsid w:val="003D3663"/>
    <w:rsid w:val="0041608E"/>
    <w:rsid w:val="00481074"/>
    <w:rsid w:val="004827E8"/>
    <w:rsid w:val="004925E8"/>
    <w:rsid w:val="004C7DED"/>
    <w:rsid w:val="004F6AE1"/>
    <w:rsid w:val="0050098A"/>
    <w:rsid w:val="00526D24"/>
    <w:rsid w:val="00535987"/>
    <w:rsid w:val="00555C32"/>
    <w:rsid w:val="00571290"/>
    <w:rsid w:val="0057499E"/>
    <w:rsid w:val="005754BA"/>
    <w:rsid w:val="005A3E21"/>
    <w:rsid w:val="005C0A50"/>
    <w:rsid w:val="005D0F4B"/>
    <w:rsid w:val="005D2A3C"/>
    <w:rsid w:val="0060215E"/>
    <w:rsid w:val="00602BBA"/>
    <w:rsid w:val="00646061"/>
    <w:rsid w:val="00720FD7"/>
    <w:rsid w:val="00763D70"/>
    <w:rsid w:val="0078076C"/>
    <w:rsid w:val="00791670"/>
    <w:rsid w:val="007A5453"/>
    <w:rsid w:val="007B7005"/>
    <w:rsid w:val="00817C9D"/>
    <w:rsid w:val="008474FD"/>
    <w:rsid w:val="00866C14"/>
    <w:rsid w:val="00874E77"/>
    <w:rsid w:val="008947FB"/>
    <w:rsid w:val="008A366C"/>
    <w:rsid w:val="008A55DD"/>
    <w:rsid w:val="008B05F5"/>
    <w:rsid w:val="008C4EBD"/>
    <w:rsid w:val="008E1A23"/>
    <w:rsid w:val="008E2C8D"/>
    <w:rsid w:val="0090584A"/>
    <w:rsid w:val="00911023"/>
    <w:rsid w:val="00937FB5"/>
    <w:rsid w:val="00950F06"/>
    <w:rsid w:val="00954811"/>
    <w:rsid w:val="00962784"/>
    <w:rsid w:val="00987C9B"/>
    <w:rsid w:val="009D6267"/>
    <w:rsid w:val="00A12B0A"/>
    <w:rsid w:val="00A23587"/>
    <w:rsid w:val="00A7300B"/>
    <w:rsid w:val="00A83A1F"/>
    <w:rsid w:val="00A96C73"/>
    <w:rsid w:val="00B07CCB"/>
    <w:rsid w:val="00B20ACF"/>
    <w:rsid w:val="00B426D8"/>
    <w:rsid w:val="00B91995"/>
    <w:rsid w:val="00BA48D0"/>
    <w:rsid w:val="00BB1605"/>
    <w:rsid w:val="00BE6FD5"/>
    <w:rsid w:val="00C04826"/>
    <w:rsid w:val="00C32EA6"/>
    <w:rsid w:val="00C33E24"/>
    <w:rsid w:val="00C85054"/>
    <w:rsid w:val="00CD3772"/>
    <w:rsid w:val="00D00543"/>
    <w:rsid w:val="00D2144A"/>
    <w:rsid w:val="00D256D2"/>
    <w:rsid w:val="00D33E9C"/>
    <w:rsid w:val="00D3639F"/>
    <w:rsid w:val="00D438D7"/>
    <w:rsid w:val="00D856AF"/>
    <w:rsid w:val="00D86872"/>
    <w:rsid w:val="00DA1E75"/>
    <w:rsid w:val="00DA6605"/>
    <w:rsid w:val="00DE5D9A"/>
    <w:rsid w:val="00E04080"/>
    <w:rsid w:val="00E16A4E"/>
    <w:rsid w:val="00E2317A"/>
    <w:rsid w:val="00E412E9"/>
    <w:rsid w:val="00E463CC"/>
    <w:rsid w:val="00E46DDC"/>
    <w:rsid w:val="00E64965"/>
    <w:rsid w:val="00E85261"/>
    <w:rsid w:val="00EF04AA"/>
    <w:rsid w:val="00F42A78"/>
    <w:rsid w:val="00F72B61"/>
    <w:rsid w:val="00F81DBA"/>
    <w:rsid w:val="00F96C82"/>
    <w:rsid w:val="00FA1DC7"/>
    <w:rsid w:val="00FA32F9"/>
    <w:rsid w:val="00FD53A5"/>
    <w:rsid w:val="00FD5BDA"/>
    <w:rsid w:val="00FE722E"/>
    <w:rsid w:val="055505FB"/>
    <w:rsid w:val="178047E8"/>
    <w:rsid w:val="3F7E56C7"/>
    <w:rsid w:val="4EF464B2"/>
    <w:rsid w:val="643C4C03"/>
    <w:rsid w:val="9D4FFDE8"/>
    <w:rsid w:val="F7AB6FD2"/>
    <w:rsid w:val="FDF3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895</Characters>
  <Lines>7</Lines>
  <Paragraphs>2</Paragraphs>
  <TotalTime>0</TotalTime>
  <ScaleCrop>false</ScaleCrop>
  <LinksUpToDate>false</LinksUpToDate>
  <CharactersWithSpaces>1049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2022-08-19T09:15:00Z</dcterms:created>
  <dc:creator>伊人</dc:creator>
  <cp:lastModifiedBy>user</cp:lastModifiedBy>
  <dcterms:modified xsi:type="dcterms:W3CDTF">2022-10-17T10:59:19Z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48CD1BDBC79C4B26B85310177CA629F5</vt:lpwstr>
  </property>
</Properties>
</file>